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EA894" w14:textId="3F85272A" w:rsidR="0001045F" w:rsidRPr="00D60A8B" w:rsidRDefault="004C6368" w:rsidP="005E59FA">
      <w:pPr>
        <w:pStyle w:val="3GPPHeader"/>
        <w:spacing w:after="0"/>
        <w:jc w:val="both"/>
        <w:rPr>
          <w:rFonts w:ascii="Arial" w:hAnsi="Arial" w:cs="Arial"/>
          <w:sz w:val="22"/>
          <w:lang w:val="en-US"/>
        </w:rPr>
      </w:pPr>
      <w:bookmarkStart w:id="0" w:name="_Hlk16088843"/>
      <w:bookmarkEnd w:id="0"/>
      <w:r>
        <w:rPr>
          <w:rFonts w:ascii="Arial" w:hAnsi="Arial" w:cs="Arial"/>
          <w:sz w:val="22"/>
          <w:lang w:val="en-US"/>
        </w:rPr>
        <w:t>3GPP TSG RAN WG2 #10</w:t>
      </w:r>
      <w:r w:rsidR="00E32094">
        <w:rPr>
          <w:rFonts w:ascii="Arial" w:hAnsi="Arial" w:cs="Arial"/>
          <w:sz w:val="22"/>
          <w:lang w:val="en-US"/>
        </w:rPr>
        <w:t>7</w:t>
      </w:r>
      <w:r w:rsidR="0001045F">
        <w:rPr>
          <w:rFonts w:ascii="Arial" w:hAnsi="Arial" w:cs="Arial"/>
          <w:sz w:val="22"/>
          <w:lang w:val="en-US"/>
        </w:rPr>
        <w:tab/>
        <w:t xml:space="preserve"> </w:t>
      </w:r>
      <w:r w:rsidR="001D4711">
        <w:rPr>
          <w:rFonts w:ascii="Arial" w:hAnsi="Arial" w:cs="Arial"/>
          <w:sz w:val="22"/>
          <w:lang w:val="en-US"/>
        </w:rPr>
        <w:t>R2-1</w:t>
      </w:r>
      <w:r w:rsidR="00E32094">
        <w:rPr>
          <w:rFonts w:ascii="Arial" w:hAnsi="Arial" w:cs="Arial"/>
          <w:sz w:val="22"/>
          <w:lang w:val="en-US"/>
        </w:rPr>
        <w:t>9</w:t>
      </w:r>
      <w:r w:rsidR="006572A6">
        <w:rPr>
          <w:rFonts w:ascii="Arial" w:hAnsi="Arial" w:cs="Arial"/>
          <w:sz w:val="22"/>
          <w:lang w:val="en-US"/>
        </w:rPr>
        <w:t>09319</w:t>
      </w:r>
    </w:p>
    <w:p w14:paraId="0D45F037" w14:textId="13A6DE05" w:rsidR="0001045F" w:rsidRDefault="00E32094" w:rsidP="005E59FA">
      <w:pPr>
        <w:pStyle w:val="3GPPHeader"/>
        <w:spacing w:after="0"/>
        <w:jc w:val="both"/>
        <w:rPr>
          <w:rFonts w:ascii="Arial" w:hAnsi="Arial" w:cs="Arial"/>
          <w:sz w:val="22"/>
          <w:lang w:val="en-US"/>
        </w:rPr>
      </w:pPr>
      <w:r>
        <w:rPr>
          <w:rFonts w:ascii="Arial" w:hAnsi="Arial" w:cs="Arial"/>
          <w:sz w:val="22"/>
          <w:lang w:val="en-US"/>
        </w:rPr>
        <w:t>Prague</w:t>
      </w:r>
      <w:r w:rsidR="0001045F" w:rsidRPr="00395015">
        <w:rPr>
          <w:rFonts w:ascii="Arial" w:hAnsi="Arial" w:cs="Arial"/>
          <w:sz w:val="22"/>
          <w:lang w:val="en-US"/>
        </w:rPr>
        <w:t>,</w:t>
      </w:r>
      <w:r w:rsidR="000B00BF">
        <w:rPr>
          <w:rFonts w:ascii="Arial" w:hAnsi="Arial" w:cs="Arial"/>
          <w:sz w:val="22"/>
          <w:lang w:val="en-US"/>
        </w:rPr>
        <w:t xml:space="preserve"> </w:t>
      </w:r>
      <w:r w:rsidR="00322AF5">
        <w:rPr>
          <w:rFonts w:ascii="Arial" w:hAnsi="Arial" w:cs="Arial"/>
          <w:sz w:val="22"/>
          <w:lang w:val="en-US"/>
        </w:rPr>
        <w:t>C</w:t>
      </w:r>
      <w:r w:rsidR="009E4A9D">
        <w:rPr>
          <w:rFonts w:ascii="Arial" w:hAnsi="Arial" w:cs="Arial"/>
          <w:sz w:val="22"/>
          <w:lang w:val="en-US"/>
        </w:rPr>
        <w:t>zech Republic</w:t>
      </w:r>
      <w:r w:rsidR="0001045F" w:rsidRPr="00395015">
        <w:rPr>
          <w:rFonts w:ascii="Arial" w:hAnsi="Arial" w:cs="Arial"/>
          <w:sz w:val="22"/>
          <w:lang w:val="en-US"/>
        </w:rPr>
        <w:t xml:space="preserve">, </w:t>
      </w:r>
      <w:r w:rsidR="009E4A9D">
        <w:rPr>
          <w:rFonts w:ascii="Arial" w:hAnsi="Arial" w:cs="Arial"/>
          <w:sz w:val="22"/>
          <w:lang w:val="en-US"/>
        </w:rPr>
        <w:t>26</w:t>
      </w:r>
      <w:r w:rsidR="001D4711">
        <w:rPr>
          <w:rFonts w:ascii="Arial" w:hAnsi="Arial" w:cs="Arial"/>
          <w:sz w:val="22"/>
          <w:lang w:val="en-US"/>
        </w:rPr>
        <w:t xml:space="preserve"> – </w:t>
      </w:r>
      <w:r w:rsidR="009E4A9D">
        <w:rPr>
          <w:rFonts w:ascii="Arial" w:hAnsi="Arial" w:cs="Arial"/>
          <w:sz w:val="22"/>
          <w:lang w:val="en-US"/>
        </w:rPr>
        <w:t>30</w:t>
      </w:r>
      <w:r w:rsidR="00D407D8">
        <w:rPr>
          <w:rFonts w:ascii="Arial" w:hAnsi="Arial" w:cs="Arial"/>
          <w:sz w:val="22"/>
          <w:lang w:val="en-US"/>
        </w:rPr>
        <w:t xml:space="preserve"> </w:t>
      </w:r>
      <w:r>
        <w:rPr>
          <w:rFonts w:ascii="Arial" w:hAnsi="Arial" w:cs="Arial"/>
          <w:sz w:val="22"/>
          <w:lang w:val="en-US"/>
        </w:rPr>
        <w:t>August</w:t>
      </w:r>
      <w:r w:rsidR="004C6368">
        <w:rPr>
          <w:rFonts w:ascii="Arial" w:hAnsi="Arial" w:cs="Arial"/>
          <w:sz w:val="22"/>
          <w:lang w:val="en-US"/>
        </w:rPr>
        <w:t xml:space="preserve"> 201</w:t>
      </w:r>
      <w:r>
        <w:rPr>
          <w:rFonts w:ascii="Arial" w:hAnsi="Arial" w:cs="Arial"/>
          <w:sz w:val="22"/>
          <w:lang w:val="en-US"/>
        </w:rPr>
        <w:t>9</w:t>
      </w:r>
      <w:r w:rsidR="009B0918">
        <w:rPr>
          <w:rFonts w:ascii="Arial" w:hAnsi="Arial" w:cs="Arial"/>
          <w:sz w:val="22"/>
          <w:lang w:val="en-US"/>
        </w:rPr>
        <w:t xml:space="preserve">    </w:t>
      </w:r>
      <w:r w:rsidR="009B0918">
        <w:rPr>
          <w:rFonts w:ascii="Arial" w:hAnsi="Arial" w:cs="Arial"/>
          <w:sz w:val="22"/>
          <w:lang w:val="en-US"/>
        </w:rPr>
        <w:tab/>
      </w:r>
    </w:p>
    <w:p w14:paraId="4F1D152B" w14:textId="77777777" w:rsidR="00120D47" w:rsidRPr="0050109B" w:rsidRDefault="00120D47" w:rsidP="005E59FA">
      <w:pPr>
        <w:pStyle w:val="3GPPHeader"/>
        <w:spacing w:after="0"/>
        <w:jc w:val="both"/>
        <w:rPr>
          <w:rFonts w:ascii="Arial" w:hAnsi="Arial" w:cs="Arial"/>
          <w:sz w:val="22"/>
          <w:lang w:val="en-US"/>
        </w:rPr>
      </w:pPr>
      <w:r w:rsidRPr="0050109B">
        <w:rPr>
          <w:rFonts w:ascii="Arial" w:hAnsi="Arial" w:cs="Arial"/>
          <w:sz w:val="22"/>
          <w:lang w:val="en-US"/>
        </w:rPr>
        <w:tab/>
      </w:r>
    </w:p>
    <w:p w14:paraId="29C1F7E3" w14:textId="2C70AE84" w:rsidR="00120D47" w:rsidRPr="006E5655" w:rsidRDefault="00120D47" w:rsidP="005E59FA">
      <w:pPr>
        <w:pStyle w:val="3GPPHeader"/>
        <w:spacing w:after="120"/>
        <w:jc w:val="both"/>
        <w:rPr>
          <w:rFonts w:ascii="Arial" w:hAnsi="Arial" w:cs="Arial"/>
          <w:b w:val="0"/>
          <w:sz w:val="22"/>
          <w:lang w:val="en-US"/>
        </w:rPr>
      </w:pPr>
      <w:r w:rsidRPr="0050109B">
        <w:rPr>
          <w:rFonts w:ascii="Arial" w:hAnsi="Arial" w:cs="Arial"/>
          <w:sz w:val="22"/>
          <w:lang w:val="en-US"/>
        </w:rPr>
        <w:t>Agenda Item:</w:t>
      </w:r>
      <w:r w:rsidR="005964CF">
        <w:rPr>
          <w:rFonts w:ascii="Arial" w:hAnsi="Arial" w:cs="Arial"/>
          <w:sz w:val="22"/>
          <w:lang w:val="en-US"/>
        </w:rPr>
        <w:t xml:space="preserve">     </w:t>
      </w:r>
      <w:r w:rsidR="008777BF" w:rsidRPr="00FC6AA4">
        <w:rPr>
          <w:rFonts w:ascii="Arial" w:hAnsi="Arial" w:cs="Arial"/>
          <w:b w:val="0"/>
          <w:sz w:val="22"/>
          <w:lang w:val="en-US"/>
        </w:rPr>
        <w:t>11.9.3.4</w:t>
      </w:r>
      <w:r w:rsidR="00434CF9">
        <w:rPr>
          <w:rFonts w:ascii="Arial" w:hAnsi="Arial" w:cs="Arial"/>
          <w:sz w:val="22"/>
          <w:lang w:val="en-US"/>
        </w:rPr>
        <w:t xml:space="preserve"> </w:t>
      </w:r>
      <w:r w:rsidR="00434CF9" w:rsidRPr="00434CF9">
        <w:rPr>
          <w:rFonts w:ascii="Arial" w:hAnsi="Arial" w:cs="Arial"/>
          <w:b w:val="0"/>
          <w:sz w:val="22"/>
          <w:szCs w:val="22"/>
        </w:rPr>
        <w:t>Conditional handover - other aspects</w:t>
      </w:r>
      <w:r w:rsidRPr="0050109B">
        <w:rPr>
          <w:rFonts w:ascii="Arial" w:hAnsi="Arial" w:cs="Arial"/>
          <w:sz w:val="22"/>
          <w:lang w:val="en-US"/>
        </w:rPr>
        <w:tab/>
      </w:r>
      <w:r w:rsidR="0086488F">
        <w:rPr>
          <w:rFonts w:ascii="Arial" w:hAnsi="Arial" w:cs="Arial"/>
          <w:b w:val="0"/>
          <w:sz w:val="22"/>
          <w:lang w:val="en-US"/>
        </w:rPr>
        <w:t xml:space="preserve"> </w:t>
      </w:r>
    </w:p>
    <w:p w14:paraId="114F98C8" w14:textId="77777777" w:rsidR="00120D47" w:rsidRPr="00CC51F7" w:rsidRDefault="00120D47" w:rsidP="005E59FA">
      <w:pPr>
        <w:pStyle w:val="3GPPHeader"/>
        <w:spacing w:after="120"/>
        <w:jc w:val="both"/>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35A4F7EA" w14:textId="0B76E8BA" w:rsidR="00120D47" w:rsidRPr="008F7D64" w:rsidRDefault="00120D47" w:rsidP="005E59FA">
      <w:pPr>
        <w:pStyle w:val="3GPPHeader"/>
        <w:spacing w:after="120"/>
        <w:jc w:val="both"/>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E32094">
        <w:rPr>
          <w:rFonts w:ascii="Arial" w:hAnsi="Arial" w:cs="Arial"/>
          <w:b w:val="0"/>
          <w:sz w:val="22"/>
          <w:lang w:val="en-US"/>
        </w:rPr>
        <w:t>Conditional Handover Performance in FR2 band</w:t>
      </w:r>
    </w:p>
    <w:p w14:paraId="14C79BE2" w14:textId="77777777" w:rsidR="00120D47" w:rsidRPr="00A128F5" w:rsidRDefault="00120D47" w:rsidP="005E59FA">
      <w:pPr>
        <w:pStyle w:val="3GPPHeader"/>
        <w:jc w:val="both"/>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48B3F8B4" w14:textId="77777777" w:rsidR="00120D47" w:rsidRDefault="00D15D57" w:rsidP="005E59FA">
      <w:pPr>
        <w:pStyle w:val="Heading1"/>
        <w:jc w:val="both"/>
      </w:pPr>
      <w:r>
        <w:t>Introduction</w:t>
      </w:r>
    </w:p>
    <w:p w14:paraId="220C85DB" w14:textId="492CE03B" w:rsidR="00E32094" w:rsidRDefault="00F161DB" w:rsidP="005E59FA">
      <w:pPr>
        <w:pStyle w:val="BodyText"/>
        <w:jc w:val="both"/>
        <w:rPr>
          <w:lang w:val="en-GB"/>
        </w:rPr>
      </w:pPr>
      <w:bookmarkStart w:id="1" w:name="_Toc242573354"/>
      <w:r>
        <w:t xml:space="preserve">In the work item for </w:t>
      </w:r>
      <w:r w:rsidR="00BD67BA">
        <w:t>F</w:t>
      </w:r>
      <w:r>
        <w:t>urther Mobility Enhancements in E-UTRAN</w:t>
      </w:r>
      <w:r w:rsidR="002C45B4">
        <w:t xml:space="preserve"> </w:t>
      </w:r>
      <w:r w:rsidR="002C45B4">
        <w:fldChar w:fldCharType="begin"/>
      </w:r>
      <w:r w:rsidR="002C45B4">
        <w:instrText xml:space="preserve"> REF _Ref524694582 \r \h </w:instrText>
      </w:r>
      <w:r w:rsidR="005E59FA">
        <w:instrText xml:space="preserve"> \* MERGEFORMAT </w:instrText>
      </w:r>
      <w:r w:rsidR="002C45B4">
        <w:fldChar w:fldCharType="separate"/>
      </w:r>
      <w:r w:rsidR="002C45B4">
        <w:t>[1]</w:t>
      </w:r>
      <w:r w:rsidR="002C45B4">
        <w:fldChar w:fldCharType="end"/>
      </w:r>
      <w:r>
        <w:t xml:space="preserve">, </w:t>
      </w:r>
      <w:r w:rsidR="002C45B4">
        <w:t xml:space="preserve">one objective is </w:t>
      </w:r>
      <w:r>
        <w:t>to improve the robustness at handover</w:t>
      </w:r>
      <w:r w:rsidR="00774C69">
        <w:t>.</w:t>
      </w:r>
      <w:r w:rsidR="002C45B4">
        <w:t xml:space="preserve"> </w:t>
      </w:r>
      <w:r w:rsidR="00E32094">
        <w:t xml:space="preserve">In RAN2#105bis it was agreed that CHO will be introduced in NR to solve robustness/reliability issues. </w:t>
      </w:r>
      <w:r w:rsidR="00E32094">
        <w:rPr>
          <w:lang w:val="en-GB"/>
        </w:rPr>
        <w:t>Further details of CHO were discussed in RAN2#106 and are still under discussion. However, there was an FFS identified in RAN2#105bis regarding CHO performance in FR2</w:t>
      </w:r>
    </w:p>
    <w:p w14:paraId="38A57371" w14:textId="77777777" w:rsidR="00E32094" w:rsidRPr="00D6384F" w:rsidRDefault="00E32094" w:rsidP="005E59FA">
      <w:pPr>
        <w:pStyle w:val="Doc-text2"/>
        <w:pBdr>
          <w:top w:val="single" w:sz="4" w:space="1" w:color="auto"/>
          <w:left w:val="single" w:sz="4" w:space="4" w:color="auto"/>
          <w:bottom w:val="single" w:sz="4" w:space="1" w:color="auto"/>
          <w:right w:val="single" w:sz="4" w:space="4" w:color="auto"/>
        </w:pBdr>
        <w:jc w:val="both"/>
      </w:pPr>
      <w:r w:rsidRPr="00D6384F">
        <w:t>Agreements</w:t>
      </w:r>
    </w:p>
    <w:p w14:paraId="43796CEE" w14:textId="5AB2F0C7" w:rsidR="00E32094" w:rsidRPr="00D6384F" w:rsidRDefault="00E32094" w:rsidP="005E59FA">
      <w:pPr>
        <w:pStyle w:val="Doc-text2"/>
        <w:pBdr>
          <w:top w:val="single" w:sz="4" w:space="1" w:color="auto"/>
          <w:left w:val="single" w:sz="4" w:space="4" w:color="auto"/>
          <w:bottom w:val="single" w:sz="4" w:space="1" w:color="auto"/>
          <w:right w:val="single" w:sz="4" w:space="4" w:color="auto"/>
        </w:pBdr>
        <w:jc w:val="both"/>
      </w:pPr>
      <w:r w:rsidRPr="00D6384F">
        <w:t>0:</w:t>
      </w:r>
      <w:r w:rsidRPr="00D6384F">
        <w:tab/>
        <w:t xml:space="preserve">CHO is introduced in NR to solve robustness/reliability issue. </w:t>
      </w:r>
    </w:p>
    <w:p w14:paraId="2454CCF7" w14:textId="1D78C450" w:rsidR="00E32094" w:rsidRPr="00D6384F" w:rsidRDefault="00BD67BA" w:rsidP="005E59FA">
      <w:pPr>
        <w:pStyle w:val="Doc-text2"/>
        <w:pBdr>
          <w:top w:val="single" w:sz="4" w:space="1" w:color="auto"/>
          <w:left w:val="single" w:sz="4" w:space="4" w:color="auto"/>
          <w:bottom w:val="single" w:sz="4" w:space="1" w:color="auto"/>
          <w:right w:val="single" w:sz="4" w:space="4" w:color="auto"/>
        </w:pBdr>
        <w:jc w:val="both"/>
      </w:pPr>
      <w:r>
        <w:t>…</w:t>
      </w:r>
      <w:r w:rsidR="00E32094">
        <w:t xml:space="preserve"> … … … …</w:t>
      </w:r>
    </w:p>
    <w:p w14:paraId="6447E5C9" w14:textId="77777777" w:rsidR="00E32094" w:rsidRPr="00D6384F" w:rsidRDefault="00E32094" w:rsidP="005E59FA">
      <w:pPr>
        <w:pStyle w:val="Doc-text2"/>
        <w:pBdr>
          <w:top w:val="single" w:sz="4" w:space="1" w:color="auto"/>
          <w:left w:val="single" w:sz="4" w:space="4" w:color="auto"/>
          <w:bottom w:val="single" w:sz="4" w:space="1" w:color="auto"/>
          <w:right w:val="single" w:sz="4" w:space="4" w:color="auto"/>
        </w:pBdr>
        <w:jc w:val="both"/>
      </w:pPr>
    </w:p>
    <w:p w14:paraId="354749DB" w14:textId="77777777" w:rsidR="00E32094" w:rsidRPr="00D6384F" w:rsidRDefault="00E32094" w:rsidP="005E59FA">
      <w:pPr>
        <w:pStyle w:val="Doc-text2"/>
        <w:pBdr>
          <w:top w:val="single" w:sz="4" w:space="1" w:color="auto"/>
          <w:left w:val="single" w:sz="4" w:space="4" w:color="auto"/>
          <w:bottom w:val="single" w:sz="4" w:space="1" w:color="auto"/>
          <w:right w:val="single" w:sz="4" w:space="4" w:color="auto"/>
        </w:pBdr>
        <w:jc w:val="both"/>
      </w:pPr>
      <w:r w:rsidRPr="00D6384F">
        <w:t>FFS: Enhancements to the above CHO framework to specifically address usage in FR2 (e.g. address high number of handovers, RLFs, etc)</w:t>
      </w:r>
    </w:p>
    <w:p w14:paraId="15AD6918" w14:textId="617DB445" w:rsidR="00E32094" w:rsidRDefault="00E32094" w:rsidP="005E59FA">
      <w:pPr>
        <w:pStyle w:val="BodyText"/>
        <w:jc w:val="both"/>
        <w:rPr>
          <w:lang w:val="en-GB"/>
        </w:rPr>
      </w:pPr>
    </w:p>
    <w:p w14:paraId="4BA7092D" w14:textId="276C05AE" w:rsidR="00E32094" w:rsidRPr="00E32094" w:rsidRDefault="00E32094" w:rsidP="005E59FA">
      <w:pPr>
        <w:pStyle w:val="BodyText"/>
        <w:jc w:val="both"/>
        <w:rPr>
          <w:lang w:val="en-GB"/>
        </w:rPr>
      </w:pPr>
      <w:r>
        <w:rPr>
          <w:lang w:val="en-GB"/>
        </w:rPr>
        <w:t xml:space="preserve">In this paper, we show some simulation results on FR2 band and show comparison between CHO performance </w:t>
      </w:r>
      <w:r w:rsidR="00BD67BA">
        <w:rPr>
          <w:lang w:val="en-GB"/>
        </w:rPr>
        <w:t>in FR1 and FR2 band, respectively, using already agreed principles in RAN2#105bis and RAN2#106.</w:t>
      </w:r>
    </w:p>
    <w:p w14:paraId="5EDA55DE" w14:textId="77777777" w:rsidR="005652F6" w:rsidRDefault="009D725A" w:rsidP="005E59FA">
      <w:pPr>
        <w:pStyle w:val="Heading1"/>
        <w:jc w:val="both"/>
      </w:pPr>
      <w:r>
        <w:t>Discussion</w:t>
      </w:r>
      <w:bookmarkEnd w:id="1"/>
    </w:p>
    <w:p w14:paraId="791D1FC7" w14:textId="77777777" w:rsidR="00426B6F" w:rsidRDefault="001558E9" w:rsidP="005E59FA">
      <w:pPr>
        <w:pStyle w:val="Heading2"/>
        <w:jc w:val="both"/>
      </w:pPr>
      <w:r>
        <w:t>Setup</w:t>
      </w:r>
    </w:p>
    <w:p w14:paraId="6D591857" w14:textId="7290051F" w:rsidR="000A04A4" w:rsidRDefault="00B85D9B" w:rsidP="005E59FA">
      <w:pPr>
        <w:jc w:val="both"/>
        <w:rPr>
          <w:lang w:val="en-GB" w:eastAsia="zh-CN"/>
        </w:rPr>
      </w:pPr>
      <w:r>
        <w:rPr>
          <w:lang w:val="en-GB" w:eastAsia="zh-CN"/>
        </w:rPr>
        <w:t xml:space="preserve">The conditional handover as presented in </w:t>
      </w:r>
      <w:r w:rsidR="008F10FC">
        <w:rPr>
          <w:lang w:val="en-GB" w:eastAsia="zh-CN"/>
        </w:rPr>
        <w:fldChar w:fldCharType="begin"/>
      </w:r>
      <w:r w:rsidR="008F10FC">
        <w:rPr>
          <w:lang w:val="en-GB" w:eastAsia="zh-CN"/>
        </w:rPr>
        <w:instrText xml:space="preserve"> REF _Ref525203196 \r \h </w:instrText>
      </w:r>
      <w:r w:rsidR="005E59FA">
        <w:rPr>
          <w:lang w:val="en-GB" w:eastAsia="zh-CN"/>
        </w:rPr>
        <w:instrText xml:space="preserve"> \* MERGEFORMAT </w:instrText>
      </w:r>
      <w:r w:rsidR="008F10FC">
        <w:rPr>
          <w:lang w:val="en-GB" w:eastAsia="zh-CN"/>
        </w:rPr>
      </w:r>
      <w:r w:rsidR="008F10FC">
        <w:rPr>
          <w:lang w:val="en-GB" w:eastAsia="zh-CN"/>
        </w:rPr>
        <w:fldChar w:fldCharType="separate"/>
      </w:r>
      <w:r w:rsidR="008F10FC">
        <w:rPr>
          <w:lang w:val="en-GB" w:eastAsia="zh-CN"/>
        </w:rPr>
        <w:t>[2]</w:t>
      </w:r>
      <w:r w:rsidR="008F10FC">
        <w:rPr>
          <w:lang w:val="en-GB" w:eastAsia="zh-CN"/>
        </w:rPr>
        <w:fldChar w:fldCharType="end"/>
      </w:r>
      <w:r>
        <w:rPr>
          <w:lang w:val="en-GB" w:eastAsia="zh-CN"/>
        </w:rPr>
        <w:t xml:space="preserve"> is the basis for the simulations</w:t>
      </w:r>
      <w:r w:rsidR="00BD67BA">
        <w:rPr>
          <w:lang w:val="en-GB" w:eastAsia="zh-CN"/>
        </w:rPr>
        <w:t>. However, as agree</w:t>
      </w:r>
      <w:r w:rsidR="00E81E16">
        <w:rPr>
          <w:lang w:val="en-GB" w:eastAsia="zh-CN"/>
        </w:rPr>
        <w:t>d</w:t>
      </w:r>
      <w:r w:rsidR="00BD67BA">
        <w:rPr>
          <w:lang w:val="en-GB" w:eastAsia="zh-CN"/>
        </w:rPr>
        <w:t xml:space="preserve"> in RAN2#106, we don’t configure any so-called validity timer in the simulations</w:t>
      </w:r>
      <w:r>
        <w:rPr>
          <w:lang w:val="en-GB" w:eastAsia="zh-CN"/>
        </w:rPr>
        <w:t>. The following call flow was used in the simulations:</w:t>
      </w:r>
    </w:p>
    <w:p w14:paraId="0E07B5F9" w14:textId="3133235E" w:rsidR="00B85D9B" w:rsidRDefault="0041627B" w:rsidP="00126CC2">
      <w:pPr>
        <w:jc w:val="center"/>
        <w:rPr>
          <w:lang w:val="en-GB" w:eastAsia="zh-CN"/>
        </w:rPr>
      </w:pPr>
      <w:r>
        <w:rPr>
          <w:noProof/>
        </w:rPr>
        <w:lastRenderedPageBreak/>
        <mc:AlternateContent>
          <mc:Choice Requires="wpg">
            <w:drawing>
              <wp:anchor distT="0" distB="0" distL="114300" distR="114300" simplePos="0" relativeHeight="251658240" behindDoc="0" locked="0" layoutInCell="1" allowOverlap="1" wp14:anchorId="5DBDA5A2" wp14:editId="0F347FD3">
                <wp:simplePos x="0" y="0"/>
                <wp:positionH relativeFrom="column">
                  <wp:posOffset>161925</wp:posOffset>
                </wp:positionH>
                <wp:positionV relativeFrom="paragraph">
                  <wp:posOffset>3902442</wp:posOffset>
                </wp:positionV>
                <wp:extent cx="5267325" cy="4295775"/>
                <wp:effectExtent l="0" t="0" r="28575" b="28575"/>
                <wp:wrapTopAndBottom/>
                <wp:docPr id="2"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7325" cy="4295775"/>
                          <a:chOff x="-4761" y="0"/>
                          <a:chExt cx="52874" cy="45485"/>
                        </a:xfrm>
                      </wpg:grpSpPr>
                      <wpg:grpSp>
                        <wpg:cNvPr id="9" name="Group 3"/>
                        <wpg:cNvGrpSpPr>
                          <a:grpSpLocks/>
                        </wpg:cNvGrpSpPr>
                        <wpg:grpSpPr bwMode="auto">
                          <a:xfrm>
                            <a:off x="0" y="0"/>
                            <a:ext cx="3892" cy="45485"/>
                            <a:chOff x="0" y="0"/>
                            <a:chExt cx="3892" cy="45485"/>
                          </a:xfrm>
                        </wpg:grpSpPr>
                        <wps:wsp>
                          <wps:cNvPr id="10" name="Rectangle 4"/>
                          <wps:cNvSpPr>
                            <a:spLocks noChangeArrowheads="1"/>
                          </wps:cNvSpPr>
                          <wps:spPr bwMode="auto">
                            <a:xfrm>
                              <a:off x="0" y="0"/>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04E8165B" w14:textId="77777777" w:rsidR="001B4B93" w:rsidRDefault="001B4B93" w:rsidP="001B4B93">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11" name="Straight Connector 7"/>
                          <wps:cNvCnPr>
                            <a:cxnSpLocks/>
                            <a:stCxn id="10" idx="2"/>
                          </wps:cNvCnPr>
                          <wps:spPr bwMode="auto">
                            <a:xfrm>
                              <a:off x="1946" y="3006"/>
                              <a:ext cx="0"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 name="Group 9"/>
                        <wpg:cNvGrpSpPr>
                          <a:grpSpLocks/>
                        </wpg:cNvGrpSpPr>
                        <wpg:grpSpPr bwMode="auto">
                          <a:xfrm>
                            <a:off x="20609" y="0"/>
                            <a:ext cx="7120" cy="45485"/>
                            <a:chOff x="20609" y="0"/>
                            <a:chExt cx="7119" cy="45485"/>
                          </a:xfrm>
                        </wpg:grpSpPr>
                        <wps:wsp>
                          <wps:cNvPr id="13" name="Rectangle 10"/>
                          <wps:cNvSpPr>
                            <a:spLocks noChangeArrowheads="1"/>
                          </wps:cNvSpPr>
                          <wps:spPr bwMode="auto">
                            <a:xfrm>
                              <a:off x="20609"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780CDDD" w14:textId="77777777" w:rsidR="001B4B93" w:rsidRDefault="001B4B93" w:rsidP="001B4B93">
                                <w:pPr>
                                  <w:pStyle w:val="NormalWeb"/>
                                  <w:spacing w:before="0" w:beforeAutospacing="0" w:after="0" w:afterAutospacing="0"/>
                                  <w:jc w:val="center"/>
                                </w:pPr>
                                <w:r w:rsidRPr="001B4B93">
                                  <w:rPr>
                                    <w:rFonts w:ascii="Calibri" w:hAnsi="Calibri"/>
                                    <w:color w:val="000000"/>
                                    <w:kern w:val="24"/>
                                    <w:sz w:val="20"/>
                                    <w:szCs w:val="20"/>
                                  </w:rPr>
                                  <w:t>Serving gNB</w:t>
                                </w:r>
                              </w:p>
                            </w:txbxContent>
                          </wps:txbx>
                          <wps:bodyPr rot="0" vert="horz" wrap="square" lIns="91440" tIns="45720" rIns="91440" bIns="45720" anchor="ctr" anchorCtr="0" upright="1">
                            <a:noAutofit/>
                          </wps:bodyPr>
                        </wps:wsp>
                        <wps:wsp>
                          <wps:cNvPr id="14" name="Straight Connector 11"/>
                          <wps:cNvCnPr>
                            <a:cxnSpLocks/>
                            <a:stCxn id="13" idx="2"/>
                          </wps:cNvCnPr>
                          <wps:spPr bwMode="auto">
                            <a:xfrm flipH="1">
                              <a:off x="24137" y="3006"/>
                              <a:ext cx="32"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 name="Group 12"/>
                        <wpg:cNvGrpSpPr>
                          <a:grpSpLocks/>
                        </wpg:cNvGrpSpPr>
                        <wpg:grpSpPr bwMode="auto">
                          <a:xfrm>
                            <a:off x="39123" y="0"/>
                            <a:ext cx="7120" cy="45485"/>
                            <a:chOff x="39123" y="0"/>
                            <a:chExt cx="7119" cy="45485"/>
                          </a:xfrm>
                        </wpg:grpSpPr>
                        <wps:wsp>
                          <wps:cNvPr id="16" name="Rectangle 13"/>
                          <wps:cNvSpPr>
                            <a:spLocks noChangeArrowheads="1"/>
                          </wps:cNvSpPr>
                          <wps:spPr bwMode="auto">
                            <a:xfrm>
                              <a:off x="39123"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2FAF20AD" w14:textId="77777777" w:rsidR="001B4B93" w:rsidRDefault="001B4B93" w:rsidP="001B4B93">
                                <w:pPr>
                                  <w:pStyle w:val="NormalWeb"/>
                                  <w:spacing w:before="0" w:beforeAutospacing="0" w:after="0" w:afterAutospacing="0"/>
                                  <w:jc w:val="center"/>
                                </w:pPr>
                                <w:r w:rsidRPr="001B4B93">
                                  <w:rPr>
                                    <w:rFonts w:ascii="Calibri" w:hAnsi="Calibri"/>
                                    <w:color w:val="000000"/>
                                    <w:kern w:val="24"/>
                                    <w:sz w:val="20"/>
                                    <w:szCs w:val="20"/>
                                  </w:rPr>
                                  <w:t>Target gNB</w:t>
                                </w:r>
                              </w:p>
                            </w:txbxContent>
                          </wps:txbx>
                          <wps:bodyPr rot="0" vert="horz" wrap="square" lIns="91440" tIns="45720" rIns="91440" bIns="45720" anchor="ctr" anchorCtr="0" upright="1">
                            <a:noAutofit/>
                          </wps:bodyPr>
                        </wps:wsp>
                        <wps:wsp>
                          <wps:cNvPr id="17" name="Straight Connector 14"/>
                          <wps:cNvCnPr>
                            <a:cxnSpLocks/>
                            <a:stCxn id="16" idx="2"/>
                          </wps:cNvCnPr>
                          <wps:spPr bwMode="auto">
                            <a:xfrm flipH="1">
                              <a:off x="42650" y="3006"/>
                              <a:ext cx="33"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52C47680" w14:textId="7298AD00" w:rsidR="001B4B93" w:rsidRPr="003801CB" w:rsidRDefault="001B4B93" w:rsidP="001B4B9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9" name="Group 16"/>
                        <wpg:cNvGrpSpPr>
                          <a:grpSpLocks/>
                        </wpg:cNvGrpSpPr>
                        <wpg:grpSpPr bwMode="auto">
                          <a:xfrm>
                            <a:off x="1946" y="3930"/>
                            <a:ext cx="22191" cy="2152"/>
                            <a:chOff x="1946" y="3930"/>
                            <a:chExt cx="22190" cy="2152"/>
                          </a:xfrm>
                        </wpg:grpSpPr>
                        <wps:wsp>
                          <wps:cNvPr id="20" name="Straight Arrow Connector 17"/>
                          <wps:cNvCnPr>
                            <a:cxnSpLocks/>
                          </wps:cNvCnPr>
                          <wps:spPr bwMode="auto">
                            <a:xfrm flipH="1" flipV="1">
                              <a:off x="1946" y="5769"/>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1"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12905" w14:textId="77777777" w:rsidR="001B4B93" w:rsidRDefault="001B4B93" w:rsidP="001B4B9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square" lIns="91440" tIns="45720" rIns="91440" bIns="45720" anchor="t" anchorCtr="0" upright="1">
                            <a:noAutofit/>
                          </wps:bodyPr>
                        </wps:wsp>
                      </wpg:grpSp>
                      <wpg:grpSp>
                        <wpg:cNvPr id="22" name="Group 19"/>
                        <wpg:cNvGrpSpPr>
                          <a:grpSpLocks/>
                        </wpg:cNvGrpSpPr>
                        <wpg:grpSpPr bwMode="auto">
                          <a:xfrm>
                            <a:off x="1946" y="6292"/>
                            <a:ext cx="22191" cy="2154"/>
                            <a:chOff x="1946" y="6292"/>
                            <a:chExt cx="22190" cy="2154"/>
                          </a:xfrm>
                        </wpg:grpSpPr>
                        <wps:wsp>
                          <wps:cNvPr id="23" name="Straight Arrow Connector 20"/>
                          <wps:cNvCnPr>
                            <a:cxnSpLocks/>
                          </wps:cNvCnPr>
                          <wps:spPr bwMode="auto">
                            <a:xfrm>
                              <a:off x="1946" y="8171"/>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4"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D53B5" w14:textId="0252B377" w:rsidR="001B4B93" w:rsidRDefault="001B4B93" w:rsidP="001B4B93">
                                <w:pPr>
                                  <w:pStyle w:val="NormalWeb"/>
                                  <w:spacing w:before="0" w:beforeAutospacing="0" w:after="0" w:afterAutospacing="0"/>
                                  <w:jc w:val="center"/>
                                </w:pPr>
                                <w:r w:rsidRPr="001B4B93">
                                  <w:rPr>
                                    <w:rFonts w:ascii="Calibri" w:hAnsi="Calibri"/>
                                    <w:color w:val="0070C0"/>
                                    <w:kern w:val="24"/>
                                    <w:sz w:val="16"/>
                                    <w:szCs w:val="16"/>
                                  </w:rPr>
                                  <w:t>1. Measurement report</w:t>
                                </w:r>
                              </w:p>
                            </w:txbxContent>
                          </wps:txbx>
                          <wps:bodyPr rot="0" vert="horz" wrap="square" lIns="91440" tIns="45720" rIns="91440" bIns="45720" anchor="t" anchorCtr="0" upright="1">
                            <a:noAutofit/>
                          </wps:bodyPr>
                        </wps:wsp>
                      </wpg:grpSp>
                      <wpg:grpSp>
                        <wpg:cNvPr id="25" name="Group 22"/>
                        <wpg:cNvGrpSpPr>
                          <a:grpSpLocks/>
                        </wpg:cNvGrpSpPr>
                        <wpg:grpSpPr bwMode="auto">
                          <a:xfrm>
                            <a:off x="24297" y="13263"/>
                            <a:ext cx="18563" cy="2152"/>
                            <a:chOff x="24297" y="13263"/>
                            <a:chExt cx="18562" cy="2152"/>
                          </a:xfrm>
                        </wpg:grpSpPr>
                        <wps:wsp>
                          <wps:cNvPr id="26" name="Straight Arrow Connector 23"/>
                          <wps:cNvCnPr>
                            <a:cxnSpLocks noChangeShapeType="1"/>
                          </wps:cNvCnPr>
                          <wps:spPr bwMode="auto">
                            <a:xfrm>
                              <a:off x="24297" y="15075"/>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7"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75D1A" w14:textId="47DD7A8B" w:rsidR="001B4B93" w:rsidRDefault="001B4B93" w:rsidP="001B4B93">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noAutofit/>
                          </wps:bodyPr>
                        </wps:wsp>
                      </wpg:grpSp>
                      <wps:wsp>
                        <wps:cNvPr id="28" name="Rectangle: Rounded Corners 9"/>
                        <wps:cNvSpPr>
                          <a:spLocks noChangeArrowheads="1"/>
                        </wps:cNvSpPr>
                        <wps:spPr bwMode="auto">
                          <a:xfrm>
                            <a:off x="37400" y="15793"/>
                            <a:ext cx="10713" cy="4392"/>
                          </a:xfrm>
                          <a:prstGeom prst="roundRect">
                            <a:avLst>
                              <a:gd name="adj" fmla="val 16667"/>
                            </a:avLst>
                          </a:prstGeom>
                          <a:solidFill>
                            <a:srgbClr val="F9FB9D"/>
                          </a:solidFill>
                          <a:ln w="25400">
                            <a:solidFill>
                              <a:srgbClr val="000000"/>
                            </a:solidFill>
                            <a:round/>
                            <a:headEnd/>
                            <a:tailEnd/>
                          </a:ln>
                        </wps:spPr>
                        <wps:txbx>
                          <w:txbxContent>
                            <w:p w14:paraId="0479E5CC" w14:textId="77777777" w:rsidR="001B4B93" w:rsidRDefault="001B4B93" w:rsidP="001B4B9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9" name="Group 26"/>
                        <wpg:cNvGrpSpPr>
                          <a:grpSpLocks/>
                        </wpg:cNvGrpSpPr>
                        <wpg:grpSpPr bwMode="auto">
                          <a:xfrm>
                            <a:off x="24235" y="19925"/>
                            <a:ext cx="18513" cy="2153"/>
                            <a:chOff x="24235" y="19925"/>
                            <a:chExt cx="18513" cy="2152"/>
                          </a:xfrm>
                        </wpg:grpSpPr>
                        <wps:wsp>
                          <wps:cNvPr id="30" name="Straight Arrow Connector 27"/>
                          <wps:cNvCnPr>
                            <a:cxnSpLocks noChangeShapeType="1"/>
                          </wps:cNvCnPr>
                          <wps:spPr bwMode="auto">
                            <a:xfrm flipH="1" flipV="1">
                              <a:off x="24235" y="22011"/>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1"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D93EC" w14:textId="77777777" w:rsidR="001B4B93" w:rsidRPr="003801CB" w:rsidRDefault="001B4B93" w:rsidP="001B4B93">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square" lIns="91440" tIns="45720" rIns="91440" bIns="45720" anchor="t" anchorCtr="0" upright="1">
                            <a:noAutofit/>
                          </wps:bodyPr>
                        </wps:wsp>
                      </wpg:grpSp>
                      <wpg:grpSp>
                        <wpg:cNvPr id="32" name="Group 29"/>
                        <wpg:cNvGrpSpPr>
                          <a:grpSpLocks/>
                        </wpg:cNvGrpSpPr>
                        <wpg:grpSpPr bwMode="auto">
                          <a:xfrm>
                            <a:off x="1853" y="21905"/>
                            <a:ext cx="22191" cy="2153"/>
                            <a:chOff x="1853" y="21905"/>
                            <a:chExt cx="22190" cy="2152"/>
                          </a:xfrm>
                        </wpg:grpSpPr>
                        <wps:wsp>
                          <wps:cNvPr id="33" name="Straight Arrow Connector 30"/>
                          <wps:cNvCnPr>
                            <a:cxnSpLocks noChangeShapeType="1"/>
                          </wps:cNvCnPr>
                          <wps:spPr bwMode="auto">
                            <a:xfrm flipH="1">
                              <a:off x="1853" y="23335"/>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4" name="TextBox 47"/>
                          <wps:cNvSpPr txBox="1">
                            <a:spLocks noChangeArrowheads="1"/>
                          </wps:cNvSpPr>
                          <wps:spPr bwMode="auto">
                            <a:xfrm>
                              <a:off x="2501" y="21905"/>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D2CA1" w14:textId="2C8EC298" w:rsidR="001B4B93" w:rsidRPr="001B4B93" w:rsidRDefault="001B4B93" w:rsidP="001B4B9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wps:txbx>
                          <wps:bodyPr rot="0" vert="horz" wrap="square" lIns="91440" tIns="45720" rIns="91440" bIns="45720" anchor="t" anchorCtr="0" upright="1">
                            <a:noAutofit/>
                          </wps:bodyPr>
                        </wps:wsp>
                      </wpg:grpSp>
                      <wps:wsp>
                        <wps:cNvPr id="35"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58209776" w14:textId="67DD2D6C" w:rsidR="001B4B93" w:rsidRPr="001B4B93" w:rsidRDefault="001B4B93" w:rsidP="001B4B9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6"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54DFC" w14:textId="77777777" w:rsidR="001B4B93" w:rsidRDefault="001B4B93" w:rsidP="001B4B93">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noAutofit/>
                        </wps:bodyPr>
                      </wps:wsp>
                      <wpg:grpSp>
                        <wpg:cNvPr id="38" name="Group 35"/>
                        <wpg:cNvGrpSpPr>
                          <a:grpSpLocks/>
                        </wpg:cNvGrpSpPr>
                        <wpg:grpSpPr bwMode="auto">
                          <a:xfrm>
                            <a:off x="1681" y="35458"/>
                            <a:ext cx="40704" cy="2260"/>
                            <a:chOff x="1801" y="35458"/>
                            <a:chExt cx="22190" cy="2259"/>
                          </a:xfrm>
                        </wpg:grpSpPr>
                        <wps:wsp>
                          <wps:cNvPr id="39" name="Straight Arrow Connector 36"/>
                          <wps:cNvCnPr>
                            <a:cxnSpLocks/>
                          </wps:cNvCnPr>
                          <wps:spPr bwMode="auto">
                            <a:xfrm>
                              <a:off x="1801"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0"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FD4A" w14:textId="77777777" w:rsidR="001B4B93" w:rsidRDefault="001B4B93" w:rsidP="001B4B93">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noAutofit/>
                          </wps:bodyPr>
                        </wps:wsp>
                      </wpg:grpSp>
                      <wpg:grpSp>
                        <wpg:cNvPr id="41" name="Group 38"/>
                        <wpg:cNvGrpSpPr>
                          <a:grpSpLocks/>
                        </wpg:cNvGrpSpPr>
                        <wpg:grpSpPr bwMode="auto">
                          <a:xfrm>
                            <a:off x="24297" y="38381"/>
                            <a:ext cx="18514" cy="2153"/>
                            <a:chOff x="24297" y="38381"/>
                            <a:chExt cx="18513" cy="2152"/>
                          </a:xfrm>
                        </wpg:grpSpPr>
                        <wps:wsp>
                          <wps:cNvPr id="42" name="Straight Arrow Connector 39"/>
                          <wps:cNvCnPr>
                            <a:cxnSpLocks noChangeShapeType="1"/>
                          </wps:cNvCnPr>
                          <wps:spPr bwMode="auto">
                            <a:xfrm flipH="1" flipV="1">
                              <a:off x="24297"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3" name="TextBox 70"/>
                          <wps:cNvSpPr txBox="1">
                            <a:spLocks noChangeArrowheads="1"/>
                          </wps:cNvSpPr>
                          <wps:spPr bwMode="auto">
                            <a:xfrm>
                              <a:off x="30094" y="38381"/>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942CC" w14:textId="77777777" w:rsidR="001B4B93" w:rsidRDefault="001B4B93" w:rsidP="001B4B93">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square" lIns="91440" tIns="45720" rIns="91440" bIns="45720" anchor="t" anchorCtr="0" upright="1">
                            <a:noAutofit/>
                          </wps:bodyPr>
                        </wps:wsp>
                      </wpg:grpSp>
                      <wpg:grpSp>
                        <wpg:cNvPr id="44" name="Group 41"/>
                        <wpg:cNvGrpSpPr>
                          <a:grpSpLocks/>
                        </wpg:cNvGrpSpPr>
                        <wpg:grpSpPr bwMode="auto">
                          <a:xfrm>
                            <a:off x="1946" y="40815"/>
                            <a:ext cx="40802" cy="2152"/>
                            <a:chOff x="1946" y="40815"/>
                            <a:chExt cx="40802" cy="2152"/>
                          </a:xfrm>
                        </wpg:grpSpPr>
                        <wps:wsp>
                          <wps:cNvPr id="45" name="Straight Arrow Connector 42"/>
                          <wps:cNvCnPr>
                            <a:cxnSpLocks/>
                          </wps:cNvCnPr>
                          <wps:spPr bwMode="auto">
                            <a:xfrm flipH="1">
                              <a:off x="1946"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6"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C6D77" w14:textId="77777777" w:rsidR="001B4B93" w:rsidRDefault="001B4B93" w:rsidP="001B4B9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5DBDA5A2" id="Group 74" o:spid="_x0000_s1026" style="position:absolute;left:0;text-align:left;margin-left:12.75pt;margin-top:307.3pt;width:414.75pt;height:338.25pt;z-index:251658240;mso-width-relative:margin;mso-height-relative:margin"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9UyTQsAAHxqAAAOAAAAZHJzL2Uyb0RvYy54bWzsXdtyo8oVfU9V/oHiXSOaO6rRnLIta5Kq&#10;SXLqzCTvWCCJRAIF8EhzTuXfs3v3DRD4KiR7Cj/YujVqmn1Ze63d+OMvh+1G+x7nRZKlU518MHQt&#10;ThdZlKSrqf7Pb/ORr2tFGaZRuMnSeKr/iAv9l09//tPH/W4Sm9k620RxrsFB0mKy3031dVnuJuNx&#10;sVjH27D4kO3iFN5cZvk2LOFpvhpHebiHo283Y9Mw3PE+y6Ndni3iooBXZ+xN/RMef7mMF+U/lssi&#10;LrXNVIe5lfg7x9939Pf408dwssrD3TpZ8GmEL5jFNkxS+FJ5qFlYhtp9nhwdapss8qzIluWHRbYd&#10;Z8tlsojxHOBsiNE4m895dr/Dc1lN9qudXCZY2sY6vfiwi79//zXXkmiqm7qWhlu4RPitmmfTtdnv&#10;VhP4yOd893X3a85OEB5+yRb/KeDtcfN9+nzFPqzd7f+WRXC88L7McG0Oy3xLDwFnrR3wEvyQlyA+&#10;lNoCXnRM17NMR9cW8J5tBo7nOewiLdZwJem4ke25RNfU2MX6Vo72Yd5srGP7OHIcTtgX42T55NiZ&#10;4RN5knwdgvo6WBdZBssP4HrgGojzCCdyBcCQ286+ZVDnyYO3FcqgitcZ1Nd1uIvRTgtqLXwhCUyT&#10;WdRv4IZhutrEGjcq/JiwqIKZk5ZmN2v4VHyV59l+HYcRzIrQ1YcLVxlAnxRgjC+zL7VGFkQPPLqw&#10;j3Cyy4vyc5xtNfpgqucwbTTc8PuXoqQTUR+hdpxm82SzgdfDySbV9uBCjm0YOKLINklE36VvFvnq&#10;7maTa99DCEKW78z8K/7FtY9tkxJC4SbZTnXfoD/0Q+GErsRtGuHjMkw27DFMZZPSt8FxYHL8EQs5&#10;fwRGcOvf+vbINt3bkW3MZqOr+Y09cufEc2bW7OZmRv5H50nsyTqJojilUxXhj9hPswYeiFngkgGw&#10;dkq1M5/jz/GZj+vTwGWGsxJ/8ezQBOhVp95aTMrD3QEWhD68y6IfYAx5xkI7pCJ4sM7y33VtD2F9&#10;qhf/vQ/zWNc2f03BoAJi2zQP4BPb8Ux4klffuau+E6YLONRUX5S5rrEnNyXLHve7PFmt4bsIXvA0&#10;u4Iwt0zQTNS8uPGCr7HZ9u90EBmZ030t85DOULvJ0hQsOcs1jy4+nRw46U3K4vnikKp4DrZa3hxS&#10;zAfUfZMI4q2Jl6w2jD55kg+SwHYxWAlvQ4PFSA+HZzHe9gJuFCJBNPxwk6Q0uoSTp/ph4EAGoQO6&#10;jREdDD0MPKn2Mci53NvemefJcPQCh2JeBNaBjobmqtIltRme1tnDSoxvoAa8kk1QQFHRqUCDabgG&#10;ZGiV/gRw8Ah15a6MeTRMYQaPEDhgbeBFs6YlHFhlTXBF5bh9p82jpTpeYeHMcp1UXhxS51OQ+YVT&#10;J4vvwqaGDMoyooCtUEB0ZlCCgLSWCwGXd6ZQ8OWXpVBtuUl2fxHgghdMpk0sryObWqJcMId0ehog&#10;e5F0CoVvtQgniL36zKdWQEyw0ufm06NhbzefAv5sVqGEF/WVqhJAYE9l6NFSDfn0ZytFMZ9yVx0q&#10;UlFhinwKKas7n1YJocdLUvDlE+ZTYEccqBkg9glAq6pTC4LiUJ6ekhjqNZ+eg84EJaORSCbab5Qs&#10;iCPgWPIURBANGWcOD/su1IhvuYBVwXyB1EJqR5kvIRaB+aIF2z5jcLp5TnoStNpUJAslT1YRP98w&#10;+reuLbcbEEaAwtSI67r4dVD+ISODTJ3gbB6mXebB/DqYcbqnRrs8nUF9NXXTQiZiBJeo4D1VRF3E&#10;TEPGIMh194kkFdUXWJy6FkjHNEkAvCS1RpM4aI0VNaNloEKTdCjndcRQyToohkrwwr3Tq5RjaiQz&#10;lCsqJCt5lGVF+5MU7MNcqioE8dG/GiWhXDvHc5F7UyGgsuiC5+zgVwvOFEuimFHaJ2RbPcMyrsQs&#10;am5Pw8YsLNZMHIngEQ0O4eRBFlYrf+xAWCzzBFUlYPqn+jaOgOOPQYSmjyiT+VYVkhMnQmo//du9&#10;lBW+gVNfZwfN9AV/BJZMU51WHuB1YZ99VVOuT12QQrajKOMYHgdtR5HidfwktcfKRfv5hTcWRLB9&#10;4Q/gB2zj2gxGc9f3RvbcdkaBZ/gjgwTXgWvYgT2b17XELyDXvJ6CoT79Kh3nmXKqlELp9DF6gKGL&#10;v10aJMIGWcKcBTaUrxciVd58QNkxG8oOiCSoQfTXDyJzmWtC8wNmgXYAgQveBiDUwC4AgUMvCiAg&#10;RD0CICDA4Up3y7TPARA0eHH+WC6wTzzksd8mWLCvvNvra7oGcKFqYGEABazXA68/1d+Zmt8i3p4H&#10;FEilRIACBvwr9e95QIHp2kCcAyhQAUBGDsMzgYDipUfd/QdUMJ8fu1ln98CACmhAeioqkEzQz4UK&#10;GgIVoISeUYEJTaBM9CSW6SJFo9IW8R14SXh3k1hoHaqQAR3MVdOjgkFBJBFk+y+xpFAlO7ea1AIo&#10;dQ8hA9lBif2Y37BGrjVQMoL9YcKhghcq6we1FW/DFYG1svSisL8YvTAghkobp6hZxN+22uViiEFq&#10;QRIx8AAipdgzIQafUN8HyNAWVaBLFqBNla6UJcOAGQbMgPGuuzH75UwC5+jPJCGfnEk4Bw/5FBGO&#10;MxUypNCU1hcfaXm05R8DieMFTXhieNBqgoHEthin8UAgGVQ4pNOkfHIW4Lw4TWd/hwpnNlQ4s3cV&#10;DjCbxWphEgTQBQ94sQaXhT0C4uXGKncVtQ6tweXKYEzb0pgvAJeBaniUSJOmJMW2arPmSeDyI/qc&#10;WlMT9vc1SDeA0GJFBwh9ib1KFVFHJm22aevxQv9SENo6UuKgJ1hVhedT4qB5ijJrFEK3RBroqIIw&#10;xCE0RhoZLAYIPUDo3iC0VKXPgh5ODqE7cATt7meqEducDbiiZ9oNchMgV3Bu2n/TgBGVzpIWGNE2&#10;UqGIN9bPQ9s8H5HjaprGcYvqiVFEhX5TC2lZgOlqSK5yCQboMECH5o0j2jfkW0d6HWsbPb9e5xiA&#10;YjqCCwh2inwbkIO6c8Cz988Pgt1zBDvJGr1P5HAG8o0SCyxZyq3Jxx3wBDNVJaT0yb6pW8GYbhDg&#10;FaywHZbhc+nfsS1kXh6oQQb2Ddk3tdX8LG5wIvrtHMb/uDwLYFIV4n0ixaMucJ8W25BPLStgN7VR&#10;XmCDE3AO+uJI8YU7N4Z278ptOWhk7b0XgW4zZ5Fe6LSw00jZ9vlIJticDLuX0LShexGLe2XaxHcD&#10;vskJ6tCht2uAis+6gZakfJ/d8a3uAnGWJHkClqnzBj6WFFQZs8SIhl73ibk+K/4sx3YaHm0bniGK&#10;P9PlJKEUqIjPy8bKyHZmyXQQC0q4dwl9Skp/ne1cDJNyqHyMFyDeYqOvFK/oJ2nX76N3vlML5Xmw&#10;DXRgjt7SDfLeo+hEb5nXwAOXEZ0sg6vblRAgOhJNYI4ApHPNCctQGQAGzWnQnHrTnMRdet5r31aH&#10;6GRLpZlDA66t9bcDTDUcW74FKKGWuGi3hMAGrc0rvE28MlSBAzqYV8FvodfblnpeNziQfKTM/xdo&#10;XuFrahsOiAddl+PivMLQ//1O+r9tKbcKXsFD46nQxefp/4b2lACCCaXMjiON7wVD70rbvasHBQoZ&#10;TBYIu+4O/ApaQfLH74VWUHX1AzvJbXA0VjwwHAG4AjJJrxSDuOs0kN9Mj1KkIbxkQPatbu5o20pe&#10;GalQRMtYWWGopTjbjjG66ZUtbCeKAKCBa32aveSq2bXapiIX23TZXYZaF/viIGG4B40xlnfpf5ck&#10;hFTgJHiQAfOs96Ahhs3/AUklSggWwrEg4tTCiwwRAwkxkBD9kRBSoHuP4AGzJ/yLI9y0yv8dE/0f&#10;StXnSIerfxr16f8AAAD//wMAUEsDBBQABgAIAAAAIQBeimAf4QAAAAsBAAAPAAAAZHJzL2Rvd25y&#10;ZXYueG1sTI9RS8MwFIXfBf9DuIJvLk01ZdamYwz1aQhugviWNXdtWZOUJmu7f+/1yT1e7sc53ylW&#10;s+3YiENovVMgFgkwdJU3rasVfO3fHpbAQtTO6M47VHDBAKvy9qbQufGT+8RxF2tGIS7kWkETY59z&#10;HqoGrQ4L36Oj39EPVkc6h5qbQU8UbjueJknGrW4dNTS6x02D1Wl3tgreJz2tH8XruD0dN5efvfz4&#10;3gpU6v5uXr8AizjHfxj+9EkdSnI6+LMzgXUKUimJVJCJpwwYAUspadyByPRZCOBlwa83lL8AAAD/&#10;/wMAUEsBAi0AFAAGAAgAAAAhALaDOJL+AAAA4QEAABMAAAAAAAAAAAAAAAAAAAAAAFtDb250ZW50&#10;X1R5cGVzXS54bWxQSwECLQAUAAYACAAAACEAOP0h/9YAAACUAQAACwAAAAAAAAAAAAAAAAAvAQAA&#10;X3JlbHMvLnJlbHNQSwECLQAUAAYACAAAACEAGBvVMk0LAAB8agAADgAAAAAAAAAAAAAAAAAuAgAA&#10;ZHJzL2Uyb0RvYy54bWxQSwECLQAUAAYACAAAACEAXopgH+EAAAALAQAADwAAAAAAAAAAAAAAAACn&#10;DQAAZHJzL2Rvd25yZXYueG1sUEsFBgAAAAAEAAQA8wAAALUOA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66PxQAAANsAAAAPAAAAZHJzL2Rvd25yZXYueG1sRI9PT8Mw&#10;DMXvSPsOkSdxY+kADVqWTfzRtF03duFmNW4b1jilCV3h088HJG623vN7Py/Xo2/VQH10gQ3MZxko&#10;4jJYx7WB4/vm5hFUTMgW28Bk4IcirFeTqyUWNpx5T8Mh1UpCOBZooEmpK7SOZUMe4yx0xKJVofeY&#10;ZO1rbXs8S7hv9W2WLbRHx9LQYEevDZWnw7c3UDl3Nxz9drwvPx4+X/L892sT3oy5no7PT6ASjenf&#10;/He9s4Iv9PKLDKBXFwAAAP//AwBQSwECLQAUAAYACAAAACEA2+H2y+4AAACFAQAAEwAAAAAAAAAA&#10;AAAAAAAAAAAAW0NvbnRlbnRfVHlwZXNdLnhtbFBLAQItABQABgAIAAAAIQBa9CxbvwAAABUBAAAL&#10;AAAAAAAAAAAAAAAAAB8BAABfcmVscy8ucmVsc1BLAQItABQABgAIAAAAIQDxO66PxQAAANsAAAAP&#10;AAAAAAAAAAAAAAAAAAcCAABkcnMvZG93bnJldi54bWxQSwUGAAAAAAMAAwC3AAAA+QIAAAAA&#10;" filled="f" strokecolor="#385d8a" strokeweight="2pt">
                    <v:textbox>
                      <w:txbxContent>
                        <w:p w14:paraId="04E8165B" w14:textId="77777777" w:rsidR="001B4B93" w:rsidRDefault="001B4B93" w:rsidP="001B4B93">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TD4wgAAANsAAAAPAAAAZHJzL2Rvd25yZXYueG1sRE89b8Iw&#10;EN2R+A/WIXUDh4JKCXEQLUJlhbKwneIjcRuf09gNaX99jVSJ7Z7e52Xr3taio9YbxwqmkwQEceG0&#10;4VLB6X03fgbhA7LG2jEp+CEP63w4yDDV7soH6o6hFDGEfYoKqhCaVEpfVGTRT1xDHLmLay2GCNtS&#10;6havMdzW8jFJnqRFw7GhwoZeKyo+j99WwcWYWXeyb/28OC8+XpbL36+d2yr1MOo3KxCB+nAX/7v3&#10;Os6fwe2XeIDM/wAAAP//AwBQSwECLQAUAAYACAAAACEA2+H2y+4AAACFAQAAEwAAAAAAAAAAAAAA&#10;AAAAAAAAW0NvbnRlbnRfVHlwZXNdLnhtbFBLAQItABQABgAIAAAAIQBa9CxbvwAAABUBAAALAAAA&#10;AAAAAAAAAAAAAB8BAABfcmVscy8ucmVsc1BLAQItABQABgAIAAAAIQAB6TD4wgAAANsAAAAPAAAA&#10;AAAAAAAAAAAAAAcCAABkcnMvZG93bnJldi54bWxQSwUGAAAAAAMAAwC3AAAA9gIAAAAA&#10;" filled="f" strokecolor="#385d8a" strokeweight="2pt">
                    <v:textbox>
                      <w:txbxContent>
                        <w:p w14:paraId="7780CDDD" w14:textId="77777777" w:rsidR="001B4B93" w:rsidRDefault="001B4B93" w:rsidP="001B4B93">
                          <w:pPr>
                            <w:pStyle w:val="NormalWeb"/>
                            <w:spacing w:before="0" w:beforeAutospacing="0" w:after="0" w:afterAutospacing="0"/>
                            <w:jc w:val="center"/>
                          </w:pPr>
                          <w:r w:rsidRPr="001B4B93">
                            <w:rPr>
                              <w:rFonts w:ascii="Calibri" w:hAnsi="Calibri"/>
                              <w:color w:val="000000"/>
                              <w:kern w:val="24"/>
                              <w:sz w:val="20"/>
                              <w:szCs w:val="20"/>
                            </w:rPr>
                            <w:t>Serving gNB</w:t>
                          </w:r>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pNgwQAAANsAAAAPAAAAZHJzL2Rvd25yZXYueG1sRE89b8Iw&#10;EN0r8R+sQ2IrDgVBCRhEixCsUBa2U3wkbuNzGpsQ+PV1JSS2e3qfN1+2thQN1d44VjDoJyCIM6cN&#10;5wqOX5vXdxA+IGssHZOCG3lYLjovc0y1u/KemkPIRQxhn6KCIoQqldJnBVn0fVcRR+7saoshwjqX&#10;usZrDLelfEuSsbRoODYUWNFnQdnP4WIVnI0ZNke7bUfZafL9MZ3efzdurVSv265mIAK14Sl+uHc6&#10;zh/D/y/xALn4AwAA//8DAFBLAQItABQABgAIAAAAIQDb4fbL7gAAAIUBAAATAAAAAAAAAAAAAAAA&#10;AAAAAABbQ29udGVudF9UeXBlc10ueG1sUEsBAi0AFAAGAAgAAAAhAFr0LFu/AAAAFQEAAAsAAAAA&#10;AAAAAAAAAAAAHwEAAF9yZWxzLy5yZWxzUEsBAi0AFAAGAAgAAAAhABGek2DBAAAA2wAAAA8AAAAA&#10;AAAAAAAAAAAABwIAAGRycy9kb3ducmV2LnhtbFBLBQYAAAAAAwADALcAAAD1AgAAAAA=&#10;" filled="f" strokecolor="#385d8a" strokeweight="2pt">
                    <v:textbox>
                      <w:txbxContent>
                        <w:p w14:paraId="2FAF20AD" w14:textId="77777777" w:rsidR="001B4B93" w:rsidRDefault="001B4B93" w:rsidP="001B4B93">
                          <w:pPr>
                            <w:pStyle w:val="NormalWeb"/>
                            <w:spacing w:before="0" w:beforeAutospacing="0" w:after="0" w:afterAutospacing="0"/>
                            <w:jc w:val="center"/>
                          </w:pPr>
                          <w:r w:rsidRPr="001B4B93">
                            <w:rPr>
                              <w:rFonts w:ascii="Calibri" w:hAnsi="Calibri"/>
                              <w:color w:val="000000"/>
                              <w:kern w:val="24"/>
                              <w:sz w:val="20"/>
                              <w:szCs w:val="20"/>
                            </w:rPr>
                            <w:t>Target gNB</w:t>
                          </w:r>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xAAAANsAAAAPAAAAZHJzL2Rvd25yZXYueG1sRI9Ba8JA&#10;EIXvhf6HZQQvUjeVVkp0FSkE1EOp0R8wZMckmJ0N2a2u/75zELzN8N68981ynVynrjSE1rOB92kG&#10;irjytuXawOlYvH2BChHZYueZDNwpwHr1+rLE3PobH+haxlpJCIccDTQx9rnWoWrIYZj6nli0sx8c&#10;RlmHWtsBbxLuOj3Lsrl22LI0NNjTd0PVpfxzBmzxW+1DMU8b/tzvfiYf5SQd78aMR2mzABUpxaf5&#10;cb21gi+w8osMoFf/AAAA//8DAFBLAQItABQABgAIAAAAIQDb4fbL7gAAAIUBAAATAAAAAAAAAAAA&#10;AAAAAAAAAABbQ29udGVudF9UeXBlc10ueG1sUEsBAi0AFAAGAAgAAAAhAFr0LFu/AAAAFQEAAAsA&#10;AAAAAAAAAAAAAAAAHwEAAF9yZWxzLy5yZWxzUEsBAi0AFAAGAAgAAAAhADL/9gfEAAAA2wAAAA8A&#10;AAAAAAAAAAAAAAAABwIAAGRycy9kb3ducmV2LnhtbFBLBQYAAAAAAwADALcAAAD4AgAAAAA=&#10;" fillcolor="#f9fb9d" strokeweight="2pt">
                  <v:textbox>
                    <w:txbxContent>
                      <w:p w14:paraId="52C47680" w14:textId="7298AD00" w:rsidR="001B4B93" w:rsidRPr="003801CB" w:rsidRDefault="001B4B93" w:rsidP="001B4B9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rTTxAAAANsAAAAPAAAAZHJzL2Rvd25yZXYueG1sRI/BbsIw&#10;DIbvk3iHyEi7rSkcAHUEtCEhcdpEmbQdvcY0HY1TmgDd28+HSRyt3//nz8v14Ft1pT42gQ1MshwU&#10;cRVsw7WBj8P2aQEqJmSLbWAy8EsR1qvRwxILG268p2uZaiUQjgUacCl1hdaxcuQxZqEjluwYeo9J&#10;xr7WtsebwH2rp3k+0x4blgsOO9o4qk7lxYvG9+tP+/U+v8w8Ldzpc1e+Hc+lMY/j4eUZVKIh3Zf/&#10;2ztrYCr28osAQK/+AAAA//8DAFBLAQItABQABgAIAAAAIQDb4fbL7gAAAIUBAAATAAAAAAAAAAAA&#10;AAAAAAAAAABbQ29udGVudF9UeXBlc10ueG1sUEsBAi0AFAAGAAgAAAAhAFr0LFu/AAAAFQEAAAsA&#10;AAAAAAAAAAAAAAAAHwEAAF9yZWxzLy5yZWxzUEsBAi0AFAAGAAgAAAAhAC4mtNPEAAAA2wAAAA8A&#10;AAAAAAAAAAAAAAAABwIAAGRycy9kb3ducmV2LnhtbFBLBQYAAAAAAwADALcAAAD4Ag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48512905" w14:textId="77777777" w:rsidR="001B4B93" w:rsidRDefault="001B4B93" w:rsidP="001B4B93">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eSywgAAANsAAAAPAAAAZHJzL2Rvd25yZXYueG1sRI9Bi8Iw&#10;FITvgv8hPMGbpirIbjWKCmove9DtxdujebbF5iU0Ueu/N8LCHoeZ+YZZrjvTiAe1vrasYDJOQBAX&#10;VtdcKsh/96MvED4ga2wsk4IXeViv+r0lpto++USPcyhFhLBPUUEVgkul9EVFBv3YOuLoXW1rMETZ&#10;llK3+Ixw08hpksylwZrjQoWOdhUVt/PdKHD2mm3D5FD+6MPlmJ1m+bdxuVLDQbdZgAjUhf/wXzvT&#10;CqYz+HyJP0Cu3gAAAP//AwBQSwECLQAUAAYACAAAACEA2+H2y+4AAACFAQAAEwAAAAAAAAAAAAAA&#10;AAAAAAAAW0NvbnRlbnRfVHlwZXNdLnhtbFBLAQItABQABgAIAAAAIQBa9CxbvwAAABUBAAALAAAA&#10;AAAAAAAAAAAAAB8BAABfcmVscy8ucmVsc1BLAQItABQABgAIAAAAIQB8xeSywgAAANsAAAAPAAAA&#10;AAAAAAAAAAAAAAcCAABkcnMvZG93bnJldi54bWxQSwUGAAAAAAMAAwC3AAAA9gI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3C7D53B5" w14:textId="0252B377" w:rsidR="001B4B93" w:rsidRDefault="001B4B93" w:rsidP="001B4B93">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kcqxAAAANsAAAAPAAAAZHJzL2Rvd25yZXYueG1sRI/BasMw&#10;EETvhf6D2EJvjZwUTOJGCWmhri892PGlt8Xa2CbWSlhq7P59FCjkOMzMG2a7n80gLjT63rKC5SIB&#10;QdxY3XOroD5+vqxB+ICscbBMCv7Iw373+LDFTNuJS7pUoRURwj5DBV0ILpPSNx0Z9AvriKN3sqPB&#10;EOXYSj3iFOFmkKskSaXBnuNCh44+OmrO1a9R4OypeA/LvP3W+c9XUb7WG+NqpZ6f5sMbiEBzuIf/&#10;24VWsErh9iX+ALm7AgAA//8DAFBLAQItABQABgAIAAAAIQDb4fbL7gAAAIUBAAATAAAAAAAAAAAA&#10;AAAAAAAAAABbQ29udGVudF9UeXBlc10ueG1sUEsBAi0AFAAGAAgAAAAhAFr0LFu/AAAAFQEAAAsA&#10;AAAAAAAAAAAAAAAAHwEAAF9yZWxzLy5yZWxzUEsBAi0AFAAGAAgAAAAhAGyyRyrEAAAA2wAAAA8A&#10;AAAAAAAAAAAAAAAABwIAAGRycy9kb3ducmV2LnhtbFBLBQYAAAAAAwADALcAAAD4Ag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6275D1A" w14:textId="47DD7A8B" w:rsidR="001B4B93" w:rsidRDefault="001B4B93" w:rsidP="001B4B93">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zy6wQAAANsAAAAPAAAAZHJzL2Rvd25yZXYueG1sRE/daoMw&#10;FL4f7B3CGeymrHHSleEapQyEzYux2j3AwZyq1JyIyWp8++ai0MuP739XBDOIC02ut6zgdZ2AIG6s&#10;7rlV8HcsX95BOI+scbBMChZyUOSPDzvMtJ35QJfatyKGsMtQQef9mEnpmo4MurUdiSN3spNBH+HU&#10;Sj3hHMPNINMk2UqDPceGDkf67Kg51/9GgS5/m8qV27Dnt+r7Z7WpV+G4KPX8FPYfIDwFfxff3F9a&#10;QRrHxi/xB8j8CgAA//8DAFBLAQItABQABgAIAAAAIQDb4fbL7gAAAIUBAAATAAAAAAAAAAAAAAAA&#10;AAAAAABbQ29udGVudF9UeXBlc10ueG1sUEsBAi0AFAAGAAgAAAAhAFr0LFu/AAAAFQEAAAsAAAAA&#10;AAAAAAAAAAAAHwEAAF9yZWxzLy5yZWxzUEsBAi0AFAAGAAgAAAAhAPyTPLrBAAAA2wAAAA8AAAAA&#10;AAAAAAAAAAAABwIAAGRycy9kb3ducmV2LnhtbFBLBQYAAAAAAwADALcAAAD1AgAAAAA=&#10;" fillcolor="#f9fb9d" strokeweight="2pt">
                  <v:textbox>
                    <w:txbxContent>
                      <w:p w14:paraId="0479E5CC" w14:textId="77777777" w:rsidR="001B4B93" w:rsidRDefault="001B4B93" w:rsidP="001B4B9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IU7wQAAANsAAAAPAAAAZHJzL2Rvd25yZXYueG1sRE/Pa8Iw&#10;FL4P/B/CG3ib6Rw4qUZRYTD0ILOyXR/Na1NtXkqT1epfbw6Cx4/v93zZ21p01PrKsYL3UQKCOHe6&#10;4lLBMft6m4LwAVlj7ZgUXMnDcjF4mWOq3YV/qDuEUsQQ9ikqMCE0qZQ+N2TRj1xDHLnCtRZDhG0p&#10;dYuXGG5rOU6SibRYcWww2NDGUH4+/FsFxd78hX29636ztfksqua02p5vSg1f+9UMRKA+PMUP97dW&#10;8BHXxy/xB8jFHQAA//8DAFBLAQItABQABgAIAAAAIQDb4fbL7gAAAIUBAAATAAAAAAAAAAAAAAAA&#10;AAAAAABbQ29udGVudF9UeXBlc10ueG1sUEsBAi0AFAAGAAgAAAAhAFr0LFu/AAAAFQEAAAsAAAAA&#10;AAAAAAAAAAAAHwEAAF9yZWxzLy5yZWxzUEsBAi0AFAAGAAgAAAAhAFQkhTvBAAAA2wAAAA8AAAAA&#10;AAAAAAAAAAAABwIAAGRycy9kb3ducmV2LnhtbFBLBQYAAAAAAwADALcAAAD1AgAAAAA=&#10;" strokecolor="#4a7ebb">
                    <v:stroke endarrow="block"/>
                  </v:shape>
                  <v:shape id="TextBox 37" o:spid="_x0000_s1049" type="#_x0000_t202" style="position:absolute;left:26527;top:19925;width:1300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44CD93EC" w14:textId="77777777" w:rsidR="001B4B93" w:rsidRPr="003801CB" w:rsidRDefault="001B4B93" w:rsidP="001B4B93">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bGhwQAAANsAAAAPAAAAZHJzL2Rvd25yZXYueG1sRI9Ba8JA&#10;FITvBf/D8gRv9cVaikRXEaHg0Wpp8fbIPpNo9m3cXWP677tCocdhZr5hFqveNqpjH2onGibjDBRL&#10;4UwtpYbPw/vzDFSIJIYaJ6zhhwOsloOnBeXG3eWDu30sVYJIyElDFWObI4aiYkth7FqW5J2ctxST&#10;9CUaT/cEtw2+ZNkbWqolLVTU8qbi4rK/WQ07li6G0xG/LJ6LyfVb/CuK1qNhv56DitzH//Bfe2s0&#10;TKfw+JJ+AC5/AQAA//8DAFBLAQItABQABgAIAAAAIQDb4fbL7gAAAIUBAAATAAAAAAAAAAAAAAAA&#10;AAAAAABbQ29udGVudF9UeXBlc10ueG1sUEsBAi0AFAAGAAgAAAAhAFr0LFu/AAAAFQEAAAsAAAAA&#10;AAAAAAAAAAAAHwEAAF9yZWxzLy5yZWxzUEsBAi0AFAAGAAgAAAAhAMmxsaHBAAAA2wAAAA8AAAAA&#10;AAAAAAAAAAAABwIAAGRycy9kb3ducmV2LnhtbFBLBQYAAAAAAwADALcAAAD1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87D2CA1" w14:textId="2C8EC298" w:rsidR="001B4B93" w:rsidRPr="001B4B93" w:rsidRDefault="001B4B93" w:rsidP="001B4B9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X5wwAAANsAAAAPAAAAZHJzL2Rvd25yZXYueG1sRI/RisIw&#10;FETfBf8hXMEX0VRXZekaRRYKrg+idT/g0txti81NabIa/94Igo/DzJxhVptgGnGlztWWFUwnCQji&#10;wuqaSwW/52z8CcJ5ZI2NZVJwJwebdb+3wlTbG5/omvtSRAi7FBVU3replK6oyKCb2JY4en+2M+ij&#10;7EqpO7xFuGnkLEmW0mDNcaHClr4rKi75v1Ggs2Oxd9kybHmx/zmM5vkonO9KDQdh+wXCU/Dv8Ku9&#10;0wo+FvD8En+AXD8AAAD//wMAUEsBAi0AFAAGAAgAAAAhANvh9svuAAAAhQEAABMAAAAAAAAAAAAA&#10;AAAAAAAAAFtDb250ZW50X1R5cGVzXS54bWxQSwECLQAUAAYACAAAACEAWvQsW78AAAAVAQAACwAA&#10;AAAAAAAAAAAAAAAfAQAAX3JlbHMvLnJlbHNQSwECLQAUAAYACAAAACEAl0sF+cMAAADbAAAADwAA&#10;AAAAAAAAAAAAAAAHAgAAZHJzL2Rvd25yZXYueG1sUEsFBgAAAAADAAMAtwAAAPcCAAAAAA==&#10;" fillcolor="#f9fb9d" strokeweight="2pt">
                  <v:textbox>
                    <w:txbxContent>
                      <w:p w14:paraId="58209776" w14:textId="67DD2D6C" w:rsidR="001B4B93" w:rsidRPr="001B4B93" w:rsidRDefault="001B4B93" w:rsidP="001B4B9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nHUwwAAANsAAAAPAAAAZHJzL2Rvd25yZXYueG1sRI/BasMw&#10;EETvhfyD2EBvtZyUhOJGMYmhEHoJSQvtcbE2toi1MpZqOX9fFQo5DjPzhtmUk+3ESIM3jhUsshwE&#10;ce204UbB58fb0wsIH5A1do5JwY08lNvZwwYL7SKfaDyHRiQI+wIVtCH0hZS+bsmiz1xPnLyLGyyG&#10;JIdG6gFjgttOLvN8LS0aTgst9lS1VF/PP1aBiUcz9ocq7t+/vr2OZG4rZ5R6nE+7VxCBpnAP/7cP&#10;WsHzGv6+pB8gt78AAAD//wMAUEsBAi0AFAAGAAgAAAAhANvh9svuAAAAhQEAABMAAAAAAAAAAAAA&#10;AAAAAAAAAFtDb250ZW50X1R5cGVzXS54bWxQSwECLQAUAAYACAAAACEAWvQsW78AAAAVAQAACwAA&#10;AAAAAAAAAAAAAAAfAQAAX3JlbHMvLnJlbHNQSwECLQAUAAYACAAAACEAHGpx1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67054DFC" w14:textId="77777777" w:rsidR="001B4B93" w:rsidRDefault="001B4B93" w:rsidP="001B4B93">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EWFxAAAANsAAAAPAAAAZHJzL2Rvd25yZXYueG1sRI9Ba8JA&#10;FITvQv/D8oTezMYKxaSuYgumufQQzcXbI/tMQrNvl+yq6b/vFgoeh5n5htnsJjOIG42+t6xgmaQg&#10;iBure24V1KfDYg3CB2SNg2VS8EMedtun2QZzbe9c0e0YWhEh7HNU0IXgcil905FBn1hHHL2LHQ2G&#10;KMdW6hHvEW4G+ZKmr9Jgz3GhQ0cfHTXfx6tR4OylfA/Lov3SxfmzrFZ1Zlyt1PN82r+BCDSFR/i/&#10;XWoFqwz+vsQfILe/AAAA//8DAFBLAQItABQABgAIAAAAIQDb4fbL7gAAAIUBAAATAAAAAAAAAAAA&#10;AAAAAAAAAABbQ29udGVudF9UeXBlc10ueG1sUEsBAi0AFAAGAAgAAAAhAFr0LFu/AAAAFQEAAAsA&#10;AAAAAAAAAAAAAAAAHwEAAF9yZWxzLy5yZWxzUEsBAi0AFAAGAAgAAAAhAJj0RYXEAAAA2wAAAA8A&#10;AAAAAAAAAAAAAAAABwIAAGRycy9kb3ducmV2LnhtbFBLBQYAAAAAAwADALcAAAD4Ag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434FFD4A" w14:textId="77777777" w:rsidR="001B4B93" w:rsidRDefault="001B4B93" w:rsidP="001B4B93">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M2qxQAAANsAAAAPAAAAZHJzL2Rvd25yZXYueG1sRI9Pa8JA&#10;FMTvgt9heUJvulFKldRVtFCQ9iD+ob0+si/Z1OzbkF1j6qd3BcHjMDO/YebLzlaipcaXjhWMRwkI&#10;4szpkgsFx8PncAbCB2SNlWNS8E8elot+b46pdhfeUbsPhYgQ9ikqMCHUqZQ+M2TRj1xNHL3cNRZD&#10;lE0hdYOXCLeVnCTJm7RYclwwWNOHoey0P1sF+db8hm313f4c1maal/Xf6ut0Vepl0K3eQQTqwjP8&#10;aG+0gtcJ3L/EHyAXNwAAAP//AwBQSwECLQAUAAYACAAAACEA2+H2y+4AAACFAQAAEwAAAAAAAAAA&#10;AAAAAAAAAAAAW0NvbnRlbnRfVHlwZXNdLnhtbFBLAQItABQABgAIAAAAIQBa9CxbvwAAABUBAAAL&#10;AAAAAAAAAAAAAAAAAB8BAABfcmVscy8ucmVsc1BLAQItABQABgAIAAAAIQCTvM2qxQAAANsAAAAP&#10;AAAAAAAAAAAAAAAAAAcCAABkcnMvZG93bnJldi54bWxQSwUGAAAAAAMAAwC3AAAA+QIAAAAA&#10;" strokecolor="#4a7ebb">
                    <v:stroke endarrow="block"/>
                  </v:shape>
                  <v:shape id="TextBox 70" o:spid="_x0000_s1061" type="#_x0000_t202" style="position:absolute;left:30094;top:38381;width:879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280942CC" w14:textId="77777777" w:rsidR="001B4B93" w:rsidRDefault="001B4B93" w:rsidP="001B4B93">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qJqwwAAANsAAAAPAAAAZHJzL2Rvd25yZXYueG1sRI9Ba8JA&#10;FITvhf6H5RW8lLpRUi3RVcQieugl6g947D6T0OzbNLtN4r93BcHjMPPNMMv1YGvRUesrxwom4wQE&#10;sXam4kLB+bT7+ALhA7LB2jEpuJKH9er1ZYmZcT3n1B1DIWIJ+wwVlCE0mZRel2TRj11DHL2Lay2G&#10;KNtCmhb7WG5rOU2SmbRYcVwosaFtSfr3+G8VpBOd6rSr5R/N3+ezPtd6//2j1Oht2CxABBrCM/yg&#10;DyZyn3D/En+AXN0AAAD//wMAUEsBAi0AFAAGAAgAAAAhANvh9svuAAAAhQEAABMAAAAAAAAAAAAA&#10;AAAAAAAAAFtDb250ZW50X1R5cGVzXS54bWxQSwECLQAUAAYACAAAACEAWvQsW78AAAAVAQAACwAA&#10;AAAAAAAAAAAAAAAfAQAAX3JlbHMvLnJlbHNQSwECLQAUAAYACAAAACEARxaiasMAAADbAAAADwAA&#10;AAAAAAAAAAAAAAAHAgAAZHJzL2Rvd25yZXYueG1sUEsFBgAAAAADAAMAtwAAAPcCAAAAAA==&#10;" strokecolor="#7030a0">
                    <v:stroke dashstyle="dash" endarrow="block"/>
                    <o:lock v:ext="edit" shapetype="f"/>
                  </v:shape>
                  <v:shape id="TextBox 73" o:spid="_x0000_s1064" type="#_x0000_t202" style="position:absolute;left:10461;top:40815;width:5315;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6ECC6D77" w14:textId="77777777" w:rsidR="001B4B93" w:rsidRDefault="001B4B93" w:rsidP="001B4B93">
                          <w:pPr>
                            <w:pStyle w:val="NormalWeb"/>
                            <w:spacing w:before="0" w:beforeAutospacing="0" w:after="0" w:afterAutospacing="0"/>
                          </w:pPr>
                          <w:r w:rsidRPr="001B4B93">
                            <w:rPr>
                              <w:rFonts w:ascii="Calibri" w:hAnsi="Calibri"/>
                              <w:color w:val="7030A0"/>
                              <w:kern w:val="24"/>
                              <w:sz w:val="16"/>
                              <w:szCs w:val="16"/>
                            </w:rPr>
                            <w:t>UP  data</w:t>
                          </w:r>
                        </w:p>
                      </w:txbxContent>
                    </v:textbox>
                  </v:shape>
                </v:group>
                <w10:wrap type="topAndBottom"/>
              </v:group>
            </w:pict>
          </mc:Fallback>
        </mc:AlternateContent>
      </w:r>
      <w:r w:rsidR="00677C47">
        <w:rPr>
          <w:noProof/>
        </w:rPr>
        <w:drawing>
          <wp:inline distT="0" distB="0" distL="0" distR="0" wp14:anchorId="06B56446" wp14:editId="4B4CFD9B">
            <wp:extent cx="4905122" cy="3457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09419" cy="3460604"/>
                    </a:xfrm>
                    <a:prstGeom prst="rect">
                      <a:avLst/>
                    </a:prstGeom>
                    <a:noFill/>
                    <a:ln>
                      <a:noFill/>
                    </a:ln>
                  </pic:spPr>
                </pic:pic>
              </a:graphicData>
            </a:graphic>
          </wp:inline>
        </w:drawing>
      </w:r>
    </w:p>
    <w:p w14:paraId="462EFC4C" w14:textId="6AEA14F6" w:rsidR="001B4B93" w:rsidRDefault="001B4B93" w:rsidP="005E59FA">
      <w:pPr>
        <w:jc w:val="both"/>
        <w:rPr>
          <w:lang w:val="en-GB" w:eastAsia="zh-CN"/>
        </w:rPr>
      </w:pPr>
      <w:r>
        <w:rPr>
          <w:lang w:val="en-GB" w:eastAsia="zh-CN"/>
        </w:rPr>
        <w:t>This procedure was compared with the legacy procedure executed at handover:</w:t>
      </w:r>
    </w:p>
    <w:p w14:paraId="58DCC861" w14:textId="5A0D7EB2" w:rsidR="00044C69" w:rsidRDefault="001558E9" w:rsidP="005E59FA">
      <w:pPr>
        <w:jc w:val="both"/>
        <w:rPr>
          <w:lang w:val="en-GB" w:eastAsia="zh-CN"/>
        </w:rPr>
      </w:pPr>
      <w:r>
        <w:rPr>
          <w:lang w:val="en-GB" w:eastAsia="zh-CN"/>
        </w:rPr>
        <w:lastRenderedPageBreak/>
        <w:t>The A3 e</w:t>
      </w:r>
      <w:r w:rsidR="00AE4266">
        <w:rPr>
          <w:lang w:val="en-GB" w:eastAsia="zh-CN"/>
        </w:rPr>
        <w:t xml:space="preserve">vent was used to trigger </w:t>
      </w:r>
      <w:r w:rsidR="006A101C">
        <w:rPr>
          <w:lang w:val="en-GB" w:eastAsia="zh-CN"/>
        </w:rPr>
        <w:t>the conditional handover.</w:t>
      </w:r>
      <w:r w:rsidR="00DD1A2D">
        <w:rPr>
          <w:lang w:val="en-GB" w:eastAsia="zh-CN"/>
        </w:rPr>
        <w:t xml:space="preserve"> </w:t>
      </w:r>
      <w:r>
        <w:rPr>
          <w:lang w:val="en-GB" w:eastAsia="zh-CN"/>
        </w:rPr>
        <w:t xml:space="preserve">Simulations were performed for </w:t>
      </w:r>
      <w:r w:rsidR="00A26520">
        <w:rPr>
          <w:lang w:val="en-GB" w:eastAsia="zh-CN"/>
        </w:rPr>
        <w:t xml:space="preserve">outdoor UEs travelling at </w:t>
      </w:r>
      <w:r w:rsidR="00F953A8">
        <w:rPr>
          <w:lang w:val="en-GB" w:eastAsia="zh-CN"/>
        </w:rPr>
        <w:t xml:space="preserve">1,15 and </w:t>
      </w:r>
      <w:r w:rsidR="00A26520">
        <w:rPr>
          <w:lang w:val="en-GB" w:eastAsia="zh-CN"/>
        </w:rPr>
        <w:t>30 m/s</w:t>
      </w:r>
      <w:r>
        <w:rPr>
          <w:lang w:val="en-GB" w:eastAsia="zh-CN"/>
        </w:rPr>
        <w:t xml:space="preserve">. </w:t>
      </w:r>
      <w:r w:rsidR="001B4B93">
        <w:rPr>
          <w:lang w:val="en-GB" w:eastAsia="zh-CN"/>
        </w:rPr>
        <w:t>The threshold for triggering the conditional handover was set lower compared to triggering of legacy handover. The following setups were used</w:t>
      </w:r>
      <w:r w:rsidR="00E81E16">
        <w:rPr>
          <w:lang w:val="en-GB" w:eastAsia="zh-CN"/>
        </w:rPr>
        <w:t xml:space="preserve"> for FR2 evaluation</w:t>
      </w:r>
      <w:r w:rsidR="001B4B93">
        <w:rPr>
          <w:lang w:val="en-GB" w:eastAsia="zh-CN"/>
        </w:rPr>
        <w:t>:</w:t>
      </w:r>
    </w:p>
    <w:tbl>
      <w:tblPr>
        <w:tblW w:w="9096" w:type="dxa"/>
        <w:tblCellMar>
          <w:left w:w="0" w:type="dxa"/>
          <w:right w:w="0" w:type="dxa"/>
        </w:tblCellMar>
        <w:tblLook w:val="0420" w:firstRow="1" w:lastRow="0" w:firstColumn="0" w:lastColumn="0" w:noHBand="0" w:noVBand="1"/>
      </w:tblPr>
      <w:tblGrid>
        <w:gridCol w:w="2258"/>
        <w:gridCol w:w="6838"/>
      </w:tblGrid>
      <w:tr w:rsidR="00550EDF" w:rsidRPr="00550EDF" w14:paraId="153874E4" w14:textId="77777777" w:rsidTr="00A26520">
        <w:trPr>
          <w:trHeight w:val="484"/>
        </w:trPr>
        <w:tc>
          <w:tcPr>
            <w:tcW w:w="2258"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779488D2" w14:textId="77777777" w:rsidR="00550EDF" w:rsidRPr="00550EDF" w:rsidRDefault="00550EDF" w:rsidP="005E59FA">
            <w:pPr>
              <w:jc w:val="both"/>
              <w:rPr>
                <w:lang w:val="sv-SE" w:eastAsia="zh-CN"/>
              </w:rPr>
            </w:pPr>
            <w:r w:rsidRPr="00550EDF">
              <w:rPr>
                <w:b/>
                <w:bCs/>
                <w:lang w:eastAsia="zh-CN"/>
              </w:rPr>
              <w:t>Simulation parameter</w:t>
            </w:r>
            <w:bookmarkStart w:id="2" w:name="_GoBack"/>
            <w:bookmarkEnd w:id="2"/>
          </w:p>
        </w:tc>
        <w:tc>
          <w:tcPr>
            <w:tcW w:w="6838"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851CD2A" w14:textId="4F935A5D" w:rsidR="00550EDF" w:rsidRPr="00550EDF" w:rsidRDefault="00550EDF" w:rsidP="005E59FA">
            <w:pPr>
              <w:jc w:val="both"/>
              <w:rPr>
                <w:lang w:eastAsia="zh-CN"/>
              </w:rPr>
            </w:pPr>
            <w:r>
              <w:rPr>
                <w:lang w:eastAsia="zh-CN"/>
              </w:rPr>
              <w:t>Parameter value</w:t>
            </w:r>
          </w:p>
        </w:tc>
      </w:tr>
      <w:tr w:rsidR="00550EDF" w:rsidRPr="00550EDF" w14:paraId="60728A91" w14:textId="77777777" w:rsidTr="00A26520">
        <w:trPr>
          <w:trHeight w:val="367"/>
        </w:trPr>
        <w:tc>
          <w:tcPr>
            <w:tcW w:w="2258" w:type="dxa"/>
            <w:tcBorders>
              <w:top w:val="single" w:sz="24"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31E8FDE2" w14:textId="77777777" w:rsidR="00550EDF" w:rsidRPr="00550EDF" w:rsidRDefault="00550EDF" w:rsidP="005E59FA">
            <w:pPr>
              <w:jc w:val="both"/>
              <w:rPr>
                <w:lang w:val="sv-SE" w:eastAsia="zh-CN"/>
              </w:rPr>
            </w:pPr>
            <w:r w:rsidRPr="00550EDF">
              <w:rPr>
                <w:lang w:eastAsia="zh-CN"/>
              </w:rPr>
              <w:t>Deployment</w:t>
            </w:r>
          </w:p>
        </w:tc>
        <w:tc>
          <w:tcPr>
            <w:tcW w:w="6838" w:type="dxa"/>
            <w:tcBorders>
              <w:top w:val="single" w:sz="24"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5260A3A3" w14:textId="174B05DF" w:rsidR="00550EDF" w:rsidRPr="00550EDF" w:rsidRDefault="00550EDF" w:rsidP="005E59FA">
            <w:pPr>
              <w:jc w:val="both"/>
              <w:rPr>
                <w:lang w:eastAsia="zh-CN"/>
              </w:rPr>
            </w:pPr>
            <w:r>
              <w:rPr>
                <w:lang w:eastAsia="zh-CN"/>
              </w:rPr>
              <w:t>Homogeneous</w:t>
            </w:r>
            <w:r w:rsidRPr="00550EDF">
              <w:rPr>
                <w:lang w:eastAsia="zh-CN"/>
              </w:rPr>
              <w:t xml:space="preserve"> (ISD=300 m), 3 sites, 3 sectors per site</w:t>
            </w:r>
          </w:p>
        </w:tc>
      </w:tr>
      <w:tr w:rsidR="00550EDF" w:rsidRPr="00550EDF" w14:paraId="5F36F3BC" w14:textId="77777777" w:rsidTr="00A26520">
        <w:trPr>
          <w:trHeight w:val="534"/>
        </w:trPr>
        <w:tc>
          <w:tcPr>
            <w:tcW w:w="2258" w:type="dxa"/>
            <w:tcBorders>
              <w:top w:val="single" w:sz="8" w:space="0" w:color="FFFFFF"/>
              <w:left w:val="single" w:sz="8" w:space="0" w:color="FFFFFF"/>
              <w:bottom w:val="single" w:sz="8" w:space="0" w:color="FFFFFF"/>
              <w:right w:val="single" w:sz="8" w:space="0" w:color="FFFFFF"/>
            </w:tcBorders>
            <w:shd w:val="clear" w:color="auto" w:fill="E7EDFC"/>
            <w:tcMar>
              <w:top w:w="54" w:type="dxa"/>
              <w:left w:w="108" w:type="dxa"/>
              <w:bottom w:w="54" w:type="dxa"/>
              <w:right w:w="108" w:type="dxa"/>
            </w:tcMar>
            <w:hideMark/>
          </w:tcPr>
          <w:p w14:paraId="253ABB2A" w14:textId="77777777" w:rsidR="00550EDF" w:rsidRPr="00550EDF" w:rsidRDefault="00550EDF" w:rsidP="005E59FA">
            <w:pPr>
              <w:jc w:val="both"/>
              <w:rPr>
                <w:lang w:val="sv-SE" w:eastAsia="zh-CN"/>
              </w:rPr>
            </w:pPr>
            <w:r w:rsidRPr="00550EDF">
              <w:rPr>
                <w:lang w:eastAsia="zh-CN"/>
              </w:rPr>
              <w:t>gNB antenna</w:t>
            </w:r>
          </w:p>
        </w:tc>
        <w:tc>
          <w:tcPr>
            <w:tcW w:w="6838" w:type="dxa"/>
            <w:tcBorders>
              <w:top w:val="single" w:sz="8" w:space="0" w:color="FFFFFF"/>
              <w:left w:val="single" w:sz="8" w:space="0" w:color="FFFFFF"/>
              <w:bottom w:val="single" w:sz="8" w:space="0" w:color="FFFFFF"/>
              <w:right w:val="single" w:sz="8" w:space="0" w:color="FFFFFF"/>
            </w:tcBorders>
            <w:shd w:val="clear" w:color="auto" w:fill="E7EDFC"/>
            <w:tcMar>
              <w:top w:w="54" w:type="dxa"/>
              <w:left w:w="108" w:type="dxa"/>
              <w:bottom w:w="54" w:type="dxa"/>
              <w:right w:w="108" w:type="dxa"/>
            </w:tcMar>
            <w:hideMark/>
          </w:tcPr>
          <w:p w14:paraId="592AEF9B" w14:textId="1C19803C" w:rsidR="00550EDF" w:rsidRPr="00550EDF" w:rsidRDefault="00550EDF" w:rsidP="005E59FA">
            <w:pPr>
              <w:jc w:val="both"/>
              <w:rPr>
                <w:lang w:val="sv-SE" w:eastAsia="zh-CN"/>
              </w:rPr>
            </w:pPr>
            <w:r w:rsidRPr="00550EDF">
              <w:rPr>
                <w:lang w:eastAsia="zh-CN"/>
              </w:rPr>
              <w:t>Antenna 3gpp36873, 64 elements, 0.7ƛ separation</w:t>
            </w:r>
            <w:r w:rsidR="00A26520">
              <w:rPr>
                <w:lang w:eastAsia="zh-CN"/>
              </w:rPr>
              <w:t>, transmit power: 1.3W</w:t>
            </w:r>
          </w:p>
        </w:tc>
      </w:tr>
      <w:tr w:rsidR="00550EDF" w:rsidRPr="00550EDF" w14:paraId="0D3C1169" w14:textId="77777777" w:rsidTr="00A26520">
        <w:trPr>
          <w:trHeight w:val="288"/>
        </w:trPr>
        <w:tc>
          <w:tcPr>
            <w:tcW w:w="2258" w:type="dxa"/>
            <w:tcBorders>
              <w:top w:val="single" w:sz="8"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5A3158C0" w14:textId="6D1E8FE3" w:rsidR="00550EDF" w:rsidRPr="00550EDF" w:rsidRDefault="00550EDF" w:rsidP="005E59FA">
            <w:pPr>
              <w:jc w:val="both"/>
              <w:rPr>
                <w:lang w:val="sv-SE" w:eastAsia="zh-CN"/>
              </w:rPr>
            </w:pPr>
            <w:r>
              <w:rPr>
                <w:lang w:eastAsia="zh-CN"/>
              </w:rPr>
              <w:t>Carrier Frequency</w:t>
            </w:r>
          </w:p>
        </w:tc>
        <w:tc>
          <w:tcPr>
            <w:tcW w:w="6838" w:type="dxa"/>
            <w:tcBorders>
              <w:top w:val="single" w:sz="8"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32269558" w14:textId="6EE9ADBA" w:rsidR="00550EDF" w:rsidRPr="00550EDF" w:rsidRDefault="00550EDF" w:rsidP="005E59FA">
            <w:pPr>
              <w:jc w:val="both"/>
              <w:rPr>
                <w:lang w:eastAsia="zh-CN"/>
              </w:rPr>
            </w:pPr>
            <w:r>
              <w:rPr>
                <w:lang w:eastAsia="zh-CN"/>
              </w:rPr>
              <w:t xml:space="preserve">28GHZ, </w:t>
            </w:r>
            <w:r w:rsidRPr="00550EDF">
              <w:rPr>
                <w:lang w:eastAsia="zh-CN"/>
              </w:rPr>
              <w:t>40 MHz</w:t>
            </w:r>
            <w:r w:rsidR="00A26520">
              <w:rPr>
                <w:lang w:eastAsia="zh-CN"/>
              </w:rPr>
              <w:t>, SCS: 120KHz</w:t>
            </w:r>
          </w:p>
        </w:tc>
      </w:tr>
      <w:tr w:rsidR="00550EDF" w:rsidRPr="00550EDF" w14:paraId="0E8BF21A" w14:textId="77777777" w:rsidTr="00A26520">
        <w:trPr>
          <w:trHeight w:val="534"/>
        </w:trPr>
        <w:tc>
          <w:tcPr>
            <w:tcW w:w="2258" w:type="dxa"/>
            <w:tcBorders>
              <w:top w:val="single" w:sz="8"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060F589C" w14:textId="77777777" w:rsidR="00550EDF" w:rsidRPr="00550EDF" w:rsidRDefault="00550EDF" w:rsidP="005E59FA">
            <w:pPr>
              <w:jc w:val="both"/>
              <w:rPr>
                <w:lang w:val="sv-SE" w:eastAsia="zh-CN"/>
              </w:rPr>
            </w:pPr>
            <w:r w:rsidRPr="00550EDF">
              <w:rPr>
                <w:lang w:eastAsia="zh-CN"/>
              </w:rPr>
              <w:t>Propagation model</w:t>
            </w:r>
          </w:p>
        </w:tc>
        <w:tc>
          <w:tcPr>
            <w:tcW w:w="6838" w:type="dxa"/>
            <w:tcBorders>
              <w:top w:val="single" w:sz="8"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15C7015C" w14:textId="77777777" w:rsidR="00550EDF" w:rsidRPr="00550EDF" w:rsidRDefault="00550EDF" w:rsidP="005E59FA">
            <w:pPr>
              <w:jc w:val="both"/>
              <w:rPr>
                <w:lang w:val="sv-SE" w:eastAsia="zh-CN"/>
              </w:rPr>
            </w:pPr>
            <w:r w:rsidRPr="00550EDF">
              <w:rPr>
                <w:lang w:eastAsia="zh-CN"/>
              </w:rPr>
              <w:t>SCM – {5G-urban macro}</w:t>
            </w:r>
          </w:p>
        </w:tc>
      </w:tr>
      <w:tr w:rsidR="00550EDF" w:rsidRPr="00550EDF" w14:paraId="61DC79A8" w14:textId="77777777" w:rsidTr="00A26520">
        <w:trPr>
          <w:trHeight w:val="352"/>
        </w:trPr>
        <w:tc>
          <w:tcPr>
            <w:tcW w:w="2258" w:type="dxa"/>
            <w:tcBorders>
              <w:top w:val="single" w:sz="8" w:space="0" w:color="FFFFFF"/>
              <w:left w:val="single" w:sz="8" w:space="0" w:color="FFFFFF"/>
              <w:bottom w:val="single" w:sz="8" w:space="0" w:color="FFFFFF"/>
              <w:right w:val="single" w:sz="8" w:space="0" w:color="FFFFFF"/>
            </w:tcBorders>
            <w:shd w:val="clear" w:color="auto" w:fill="E7EDFC"/>
            <w:tcMar>
              <w:top w:w="54" w:type="dxa"/>
              <w:left w:w="108" w:type="dxa"/>
              <w:bottom w:w="54" w:type="dxa"/>
              <w:right w:w="108" w:type="dxa"/>
            </w:tcMar>
            <w:hideMark/>
          </w:tcPr>
          <w:p w14:paraId="29D39475" w14:textId="77777777" w:rsidR="00550EDF" w:rsidRPr="00550EDF" w:rsidRDefault="00550EDF" w:rsidP="005E59FA">
            <w:pPr>
              <w:jc w:val="both"/>
              <w:rPr>
                <w:lang w:val="sv-SE" w:eastAsia="zh-CN"/>
              </w:rPr>
            </w:pPr>
            <w:r w:rsidRPr="00550EDF">
              <w:rPr>
                <w:lang w:eastAsia="zh-CN"/>
              </w:rPr>
              <w:t>User properties</w:t>
            </w:r>
          </w:p>
        </w:tc>
        <w:tc>
          <w:tcPr>
            <w:tcW w:w="6838" w:type="dxa"/>
            <w:tcBorders>
              <w:top w:val="single" w:sz="8" w:space="0" w:color="FFFFFF"/>
              <w:left w:val="single" w:sz="8" w:space="0" w:color="FFFFFF"/>
              <w:bottom w:val="single" w:sz="8" w:space="0" w:color="FFFFFF"/>
              <w:right w:val="single" w:sz="8" w:space="0" w:color="FFFFFF"/>
            </w:tcBorders>
            <w:shd w:val="clear" w:color="auto" w:fill="E7EDFC"/>
            <w:tcMar>
              <w:top w:w="54" w:type="dxa"/>
              <w:left w:w="108" w:type="dxa"/>
              <w:bottom w:w="54" w:type="dxa"/>
              <w:right w:w="108" w:type="dxa"/>
            </w:tcMar>
            <w:hideMark/>
          </w:tcPr>
          <w:p w14:paraId="6AFF5E95" w14:textId="3785F34C" w:rsidR="00550EDF" w:rsidRPr="00550EDF" w:rsidRDefault="00550EDF" w:rsidP="005E59FA">
            <w:pPr>
              <w:jc w:val="both"/>
              <w:rPr>
                <w:lang w:eastAsia="zh-CN"/>
              </w:rPr>
            </w:pPr>
            <w:r w:rsidRPr="00550EDF">
              <w:rPr>
                <w:lang w:eastAsia="zh-CN"/>
              </w:rPr>
              <w:t>Number of users corresponding to ~85% DL resource utilization</w:t>
            </w:r>
          </w:p>
        </w:tc>
      </w:tr>
      <w:tr w:rsidR="00550EDF" w:rsidRPr="00550EDF" w14:paraId="0DFB0938" w14:textId="77777777" w:rsidTr="00A26520">
        <w:trPr>
          <w:trHeight w:val="587"/>
        </w:trPr>
        <w:tc>
          <w:tcPr>
            <w:tcW w:w="2258" w:type="dxa"/>
            <w:tcBorders>
              <w:top w:val="single" w:sz="8"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623401DD" w14:textId="77777777" w:rsidR="00550EDF" w:rsidRPr="00550EDF" w:rsidRDefault="00550EDF" w:rsidP="005E59FA">
            <w:pPr>
              <w:jc w:val="both"/>
              <w:rPr>
                <w:lang w:val="sv-SE" w:eastAsia="zh-CN"/>
              </w:rPr>
            </w:pPr>
            <w:r w:rsidRPr="00550EDF">
              <w:rPr>
                <w:lang w:eastAsia="zh-CN"/>
              </w:rPr>
              <w:t>User session</w:t>
            </w:r>
          </w:p>
        </w:tc>
        <w:tc>
          <w:tcPr>
            <w:tcW w:w="6838" w:type="dxa"/>
            <w:tcBorders>
              <w:top w:val="single" w:sz="8"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00386157" w14:textId="77777777" w:rsidR="00550EDF" w:rsidRPr="00550EDF" w:rsidRDefault="00550EDF" w:rsidP="005E59FA">
            <w:pPr>
              <w:jc w:val="both"/>
              <w:rPr>
                <w:lang w:eastAsia="zh-CN"/>
              </w:rPr>
            </w:pPr>
            <w:r w:rsidRPr="00550EDF">
              <w:rPr>
                <w:lang w:eastAsia="zh-CN"/>
              </w:rPr>
              <w:t>FTP, mean file size 300000 bytes, ftp request size 400 bytes, mean reading time 1 s</w:t>
            </w:r>
          </w:p>
        </w:tc>
      </w:tr>
      <w:tr w:rsidR="00550EDF" w:rsidRPr="00550EDF" w14:paraId="139B888E" w14:textId="77777777" w:rsidTr="00A26520">
        <w:trPr>
          <w:trHeight w:val="301"/>
        </w:trPr>
        <w:tc>
          <w:tcPr>
            <w:tcW w:w="2258" w:type="dxa"/>
            <w:tcBorders>
              <w:top w:val="single" w:sz="8"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1E2165E2" w14:textId="77777777" w:rsidR="00550EDF" w:rsidRPr="00550EDF" w:rsidRDefault="00550EDF" w:rsidP="005E59FA">
            <w:pPr>
              <w:jc w:val="both"/>
              <w:rPr>
                <w:lang w:val="sv-SE" w:eastAsia="zh-CN"/>
              </w:rPr>
            </w:pPr>
            <w:r w:rsidRPr="00550EDF">
              <w:rPr>
                <w:lang w:eastAsia="zh-CN"/>
              </w:rPr>
              <w:t>NR-SS block settings</w:t>
            </w:r>
          </w:p>
        </w:tc>
        <w:tc>
          <w:tcPr>
            <w:tcW w:w="6838" w:type="dxa"/>
            <w:tcBorders>
              <w:top w:val="single" w:sz="8"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024E5EE7" w14:textId="77777777" w:rsidR="00550EDF" w:rsidRPr="00550EDF" w:rsidRDefault="00550EDF" w:rsidP="005E59FA">
            <w:pPr>
              <w:jc w:val="both"/>
              <w:rPr>
                <w:lang w:val="sv-SE" w:eastAsia="zh-CN"/>
              </w:rPr>
            </w:pPr>
            <w:r w:rsidRPr="00550EDF">
              <w:rPr>
                <w:lang w:eastAsia="zh-CN"/>
              </w:rPr>
              <w:t>Periodicity 20 ms, 1 beam</w:t>
            </w:r>
          </w:p>
        </w:tc>
      </w:tr>
      <w:tr w:rsidR="00550EDF" w:rsidRPr="00550EDF" w14:paraId="4872AF4E" w14:textId="77777777" w:rsidTr="00A26520">
        <w:trPr>
          <w:trHeight w:val="339"/>
        </w:trPr>
        <w:tc>
          <w:tcPr>
            <w:tcW w:w="2258" w:type="dxa"/>
            <w:tcBorders>
              <w:top w:val="single" w:sz="8" w:space="0" w:color="FFFFFF"/>
              <w:left w:val="single" w:sz="8" w:space="0" w:color="FFFFFF"/>
              <w:bottom w:val="single" w:sz="8" w:space="0" w:color="FFFFFF"/>
              <w:right w:val="single" w:sz="8" w:space="0" w:color="FFFFFF"/>
            </w:tcBorders>
            <w:shd w:val="clear" w:color="auto" w:fill="E7EDFC"/>
            <w:tcMar>
              <w:top w:w="54" w:type="dxa"/>
              <w:left w:w="108" w:type="dxa"/>
              <w:bottom w:w="54" w:type="dxa"/>
              <w:right w:w="108" w:type="dxa"/>
            </w:tcMar>
            <w:hideMark/>
          </w:tcPr>
          <w:p w14:paraId="50D271C0" w14:textId="77777777" w:rsidR="00550EDF" w:rsidRPr="00550EDF" w:rsidRDefault="00550EDF" w:rsidP="005E59FA">
            <w:pPr>
              <w:jc w:val="both"/>
              <w:rPr>
                <w:lang w:val="sv-SE" w:eastAsia="zh-CN"/>
              </w:rPr>
            </w:pPr>
            <w:r w:rsidRPr="00550EDF">
              <w:rPr>
                <w:lang w:eastAsia="zh-CN"/>
              </w:rPr>
              <w:t>Handover parameters</w:t>
            </w:r>
          </w:p>
        </w:tc>
        <w:tc>
          <w:tcPr>
            <w:tcW w:w="6838" w:type="dxa"/>
            <w:tcBorders>
              <w:top w:val="single" w:sz="8" w:space="0" w:color="FFFFFF"/>
              <w:left w:val="single" w:sz="8" w:space="0" w:color="FFFFFF"/>
              <w:bottom w:val="single" w:sz="8" w:space="0" w:color="FFFFFF"/>
              <w:right w:val="single" w:sz="8" w:space="0" w:color="FFFFFF"/>
            </w:tcBorders>
            <w:shd w:val="clear" w:color="auto" w:fill="E7EDFC"/>
            <w:tcMar>
              <w:top w:w="54" w:type="dxa"/>
              <w:left w:w="108" w:type="dxa"/>
              <w:bottom w:w="54" w:type="dxa"/>
              <w:right w:w="108" w:type="dxa"/>
            </w:tcMar>
            <w:hideMark/>
          </w:tcPr>
          <w:p w14:paraId="3462AC24" w14:textId="77777777" w:rsidR="00550EDF" w:rsidRPr="00550EDF" w:rsidRDefault="00550EDF" w:rsidP="005E59FA">
            <w:pPr>
              <w:jc w:val="both"/>
              <w:rPr>
                <w:lang w:eastAsia="zh-CN"/>
              </w:rPr>
            </w:pPr>
            <w:r w:rsidRPr="00550EDF">
              <w:rPr>
                <w:lang w:eastAsia="zh-CN"/>
              </w:rPr>
              <w:t>A3 event, RSRP threshold {1:5 dB}, Hysteresis {0 dB}, TTT{0.04}</w:t>
            </w:r>
          </w:p>
        </w:tc>
      </w:tr>
      <w:tr w:rsidR="00550EDF" w:rsidRPr="00550EDF" w14:paraId="76EEEAE8" w14:textId="77777777" w:rsidTr="00A26520">
        <w:trPr>
          <w:trHeight w:val="322"/>
        </w:trPr>
        <w:tc>
          <w:tcPr>
            <w:tcW w:w="2258" w:type="dxa"/>
            <w:tcBorders>
              <w:top w:val="single" w:sz="8"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72BC0F16" w14:textId="77777777" w:rsidR="00550EDF" w:rsidRPr="00550EDF" w:rsidRDefault="00550EDF" w:rsidP="005E59FA">
            <w:pPr>
              <w:jc w:val="both"/>
              <w:rPr>
                <w:lang w:val="sv-SE" w:eastAsia="zh-CN"/>
              </w:rPr>
            </w:pPr>
            <w:r w:rsidRPr="00550EDF">
              <w:rPr>
                <w:lang w:eastAsia="zh-CN"/>
              </w:rPr>
              <w:t>CHO parameters</w:t>
            </w:r>
          </w:p>
        </w:tc>
        <w:tc>
          <w:tcPr>
            <w:tcW w:w="6838" w:type="dxa"/>
            <w:tcBorders>
              <w:top w:val="single" w:sz="8" w:space="0" w:color="FFFFFF"/>
              <w:left w:val="single" w:sz="8" w:space="0" w:color="FFFFFF"/>
              <w:bottom w:val="single" w:sz="8" w:space="0" w:color="FFFFFF"/>
              <w:right w:val="single" w:sz="8" w:space="0" w:color="FFFFFF"/>
            </w:tcBorders>
            <w:shd w:val="clear" w:color="auto" w:fill="CBD8F9"/>
            <w:tcMar>
              <w:top w:w="54" w:type="dxa"/>
              <w:left w:w="108" w:type="dxa"/>
              <w:bottom w:w="54" w:type="dxa"/>
              <w:right w:w="108" w:type="dxa"/>
            </w:tcMar>
            <w:hideMark/>
          </w:tcPr>
          <w:p w14:paraId="339BB155" w14:textId="77777777" w:rsidR="00550EDF" w:rsidRPr="00550EDF" w:rsidRDefault="00550EDF" w:rsidP="005E59FA">
            <w:pPr>
              <w:jc w:val="both"/>
              <w:rPr>
                <w:lang w:eastAsia="zh-CN"/>
              </w:rPr>
            </w:pPr>
            <w:r w:rsidRPr="00550EDF">
              <w:rPr>
                <w:lang w:eastAsia="zh-CN"/>
              </w:rPr>
              <w:t>A3 early event, RSRP threshold {-1dB}, Hysteresis {0 dB}, TTT{0.04}</w:t>
            </w:r>
          </w:p>
        </w:tc>
      </w:tr>
      <w:tr w:rsidR="00550EDF" w:rsidRPr="00550EDF" w14:paraId="580B4166" w14:textId="77777777" w:rsidTr="00A26520">
        <w:trPr>
          <w:trHeight w:val="741"/>
        </w:trPr>
        <w:tc>
          <w:tcPr>
            <w:tcW w:w="2258" w:type="dxa"/>
            <w:tcBorders>
              <w:top w:val="single" w:sz="8" w:space="0" w:color="FFFFFF"/>
              <w:left w:val="single" w:sz="8" w:space="0" w:color="FFFFFF"/>
              <w:bottom w:val="single" w:sz="8" w:space="0" w:color="FFFFFF"/>
              <w:right w:val="single" w:sz="8" w:space="0" w:color="FFFFFF"/>
            </w:tcBorders>
            <w:shd w:val="clear" w:color="auto" w:fill="E7EDFC"/>
            <w:tcMar>
              <w:top w:w="54" w:type="dxa"/>
              <w:left w:w="108" w:type="dxa"/>
              <w:bottom w:w="54" w:type="dxa"/>
              <w:right w:w="108" w:type="dxa"/>
            </w:tcMar>
            <w:hideMark/>
          </w:tcPr>
          <w:p w14:paraId="46B6CF1A" w14:textId="45CCED47" w:rsidR="00550EDF" w:rsidRPr="00550EDF" w:rsidRDefault="00550EDF" w:rsidP="005E59FA">
            <w:pPr>
              <w:jc w:val="both"/>
              <w:rPr>
                <w:lang w:eastAsia="zh-CN"/>
              </w:rPr>
            </w:pPr>
            <w:r w:rsidRPr="00550EDF">
              <w:rPr>
                <w:lang w:eastAsia="zh-CN"/>
              </w:rPr>
              <w:t>T304 (handover)</w:t>
            </w:r>
            <w:r w:rsidR="00A26520">
              <w:rPr>
                <w:lang w:eastAsia="zh-CN"/>
              </w:rPr>
              <w:t xml:space="preserve"> &amp;</w:t>
            </w:r>
            <w:r w:rsidR="00A26520" w:rsidRPr="00550EDF">
              <w:rPr>
                <w:lang w:eastAsia="zh-CN"/>
              </w:rPr>
              <w:t xml:space="preserve"> </w:t>
            </w:r>
            <w:r w:rsidR="00A26520">
              <w:rPr>
                <w:lang w:eastAsia="zh-CN"/>
              </w:rPr>
              <w:br/>
            </w:r>
            <w:r w:rsidR="00A26520" w:rsidRPr="00550EDF">
              <w:rPr>
                <w:lang w:eastAsia="zh-CN"/>
              </w:rPr>
              <w:t>T310 (out-of-sync)</w:t>
            </w:r>
          </w:p>
        </w:tc>
        <w:tc>
          <w:tcPr>
            <w:tcW w:w="6838" w:type="dxa"/>
            <w:tcBorders>
              <w:top w:val="single" w:sz="8" w:space="0" w:color="FFFFFF"/>
              <w:left w:val="single" w:sz="8" w:space="0" w:color="FFFFFF"/>
              <w:bottom w:val="single" w:sz="8" w:space="0" w:color="FFFFFF"/>
              <w:right w:val="single" w:sz="8" w:space="0" w:color="FFFFFF"/>
            </w:tcBorders>
            <w:shd w:val="clear" w:color="auto" w:fill="E7EDFC"/>
            <w:tcMar>
              <w:top w:w="54" w:type="dxa"/>
              <w:left w:w="108" w:type="dxa"/>
              <w:bottom w:w="54" w:type="dxa"/>
              <w:right w:w="108" w:type="dxa"/>
            </w:tcMar>
            <w:hideMark/>
          </w:tcPr>
          <w:p w14:paraId="6E33E5FE" w14:textId="77777777" w:rsidR="00550EDF" w:rsidRPr="00550EDF" w:rsidRDefault="00550EDF" w:rsidP="005E59FA">
            <w:pPr>
              <w:jc w:val="both"/>
              <w:rPr>
                <w:lang w:val="sv-SE" w:eastAsia="zh-CN"/>
              </w:rPr>
            </w:pPr>
            <w:r w:rsidRPr="00550EDF">
              <w:rPr>
                <w:lang w:eastAsia="zh-CN"/>
              </w:rPr>
              <w:t>1 s</w:t>
            </w:r>
          </w:p>
        </w:tc>
      </w:tr>
      <w:tr w:rsidR="009C1247" w:rsidRPr="00550EDF" w14:paraId="41C02B5F" w14:textId="77777777" w:rsidTr="00A26520">
        <w:trPr>
          <w:trHeight w:val="741"/>
        </w:trPr>
        <w:tc>
          <w:tcPr>
            <w:tcW w:w="2258" w:type="dxa"/>
            <w:tcBorders>
              <w:top w:val="single" w:sz="8" w:space="0" w:color="FFFFFF"/>
              <w:left w:val="single" w:sz="8" w:space="0" w:color="FFFFFF"/>
              <w:bottom w:val="single" w:sz="8" w:space="0" w:color="FFFFFF"/>
              <w:right w:val="single" w:sz="8" w:space="0" w:color="FFFFFF"/>
            </w:tcBorders>
            <w:shd w:val="clear" w:color="auto" w:fill="E7EDFC"/>
            <w:tcMar>
              <w:top w:w="54" w:type="dxa"/>
              <w:left w:w="108" w:type="dxa"/>
              <w:bottom w:w="54" w:type="dxa"/>
              <w:right w:w="108" w:type="dxa"/>
            </w:tcMar>
          </w:tcPr>
          <w:p w14:paraId="3035DA77" w14:textId="5D0860CF" w:rsidR="009C1247" w:rsidRPr="00550EDF" w:rsidRDefault="009C1247" w:rsidP="005E59FA">
            <w:pPr>
              <w:jc w:val="both"/>
              <w:rPr>
                <w:lang w:eastAsia="zh-CN"/>
              </w:rPr>
            </w:pPr>
            <w:r>
              <w:rPr>
                <w:lang w:eastAsia="zh-CN"/>
              </w:rPr>
              <w:t>Simulation time</w:t>
            </w:r>
          </w:p>
        </w:tc>
        <w:tc>
          <w:tcPr>
            <w:tcW w:w="6838" w:type="dxa"/>
            <w:tcBorders>
              <w:top w:val="single" w:sz="8" w:space="0" w:color="FFFFFF"/>
              <w:left w:val="single" w:sz="8" w:space="0" w:color="FFFFFF"/>
              <w:bottom w:val="single" w:sz="8" w:space="0" w:color="FFFFFF"/>
              <w:right w:val="single" w:sz="8" w:space="0" w:color="FFFFFF"/>
            </w:tcBorders>
            <w:shd w:val="clear" w:color="auto" w:fill="E7EDFC"/>
            <w:tcMar>
              <w:top w:w="54" w:type="dxa"/>
              <w:left w:w="108" w:type="dxa"/>
              <w:bottom w:w="54" w:type="dxa"/>
              <w:right w:w="108" w:type="dxa"/>
            </w:tcMar>
          </w:tcPr>
          <w:p w14:paraId="1D0AC8A5" w14:textId="09D16F54" w:rsidR="009C1247" w:rsidRPr="00550EDF" w:rsidRDefault="009C1247" w:rsidP="005E59FA">
            <w:pPr>
              <w:jc w:val="both"/>
              <w:rPr>
                <w:lang w:eastAsia="zh-CN"/>
              </w:rPr>
            </w:pPr>
            <w:r>
              <w:rPr>
                <w:lang w:eastAsia="zh-CN"/>
              </w:rPr>
              <w:t>30 sec</w:t>
            </w:r>
          </w:p>
        </w:tc>
      </w:tr>
    </w:tbl>
    <w:p w14:paraId="3DDF5A9D" w14:textId="52C25DE3" w:rsidR="00550EDF" w:rsidRDefault="00550EDF" w:rsidP="005E59FA">
      <w:pPr>
        <w:jc w:val="both"/>
        <w:rPr>
          <w:lang w:val="en-GB" w:eastAsia="zh-CN"/>
        </w:rPr>
      </w:pPr>
    </w:p>
    <w:p w14:paraId="0598A489" w14:textId="56E18F46" w:rsidR="00E81E16" w:rsidRDefault="00E81E16" w:rsidP="005E59FA">
      <w:pPr>
        <w:jc w:val="both"/>
        <w:rPr>
          <w:lang w:val="en-GB" w:eastAsia="zh-CN"/>
        </w:rPr>
      </w:pPr>
      <w:r>
        <w:rPr>
          <w:lang w:val="en-GB" w:eastAsia="zh-CN"/>
        </w:rPr>
        <w:t>For FR1 evaluation, we used the same setup as explained in [2].</w:t>
      </w:r>
    </w:p>
    <w:p w14:paraId="47C1BE3F" w14:textId="36AB4058" w:rsidR="009A7353" w:rsidRPr="002B6268" w:rsidRDefault="002B6268" w:rsidP="00533CD7">
      <w:pPr>
        <w:numPr>
          <w:ilvl w:val="0"/>
          <w:numId w:val="6"/>
        </w:numPr>
        <w:jc w:val="both"/>
        <w:rPr>
          <w:lang w:eastAsia="zh-CN"/>
        </w:rPr>
      </w:pPr>
      <w:r w:rsidRPr="002B6268">
        <w:rPr>
          <w:lang w:eastAsia="zh-CN"/>
        </w:rPr>
        <w:t>Conditional Handover issuing event threshold set to -1dB</w:t>
      </w:r>
      <w:r>
        <w:rPr>
          <w:lang w:eastAsia="zh-CN"/>
        </w:rPr>
        <w:t>.</w:t>
      </w:r>
    </w:p>
    <w:p w14:paraId="6EAC5F56" w14:textId="214A2994" w:rsidR="009A7353" w:rsidRPr="002B6268" w:rsidRDefault="002B6268" w:rsidP="00533CD7">
      <w:pPr>
        <w:numPr>
          <w:ilvl w:val="1"/>
          <w:numId w:val="6"/>
        </w:numPr>
        <w:jc w:val="both"/>
        <w:rPr>
          <w:lang w:eastAsia="zh-CN"/>
        </w:rPr>
      </w:pPr>
      <w:r w:rsidRPr="002B6268">
        <w:rPr>
          <w:lang w:eastAsia="zh-CN"/>
        </w:rPr>
        <w:t>Controls when the conditional Handover command is issued to the UE</w:t>
      </w:r>
      <w:r>
        <w:rPr>
          <w:lang w:eastAsia="zh-CN"/>
        </w:rPr>
        <w:t>.</w:t>
      </w:r>
    </w:p>
    <w:p w14:paraId="65D24806" w14:textId="3529DA06" w:rsidR="009A7353" w:rsidRPr="002B6268" w:rsidRDefault="002B6268" w:rsidP="00533CD7">
      <w:pPr>
        <w:numPr>
          <w:ilvl w:val="1"/>
          <w:numId w:val="6"/>
        </w:numPr>
        <w:jc w:val="both"/>
        <w:rPr>
          <w:lang w:eastAsia="zh-CN"/>
        </w:rPr>
      </w:pPr>
      <w:r w:rsidRPr="002B6268">
        <w:rPr>
          <w:lang w:eastAsia="zh-CN"/>
        </w:rPr>
        <w:t>Possible for network to add/modify target cell(s)</w:t>
      </w:r>
      <w:r>
        <w:rPr>
          <w:lang w:eastAsia="zh-CN"/>
        </w:rPr>
        <w:t>.</w:t>
      </w:r>
    </w:p>
    <w:p w14:paraId="4F21E9AB" w14:textId="30671BB4" w:rsidR="009A7353" w:rsidRPr="002B6268" w:rsidRDefault="002B6268" w:rsidP="00533CD7">
      <w:pPr>
        <w:numPr>
          <w:ilvl w:val="0"/>
          <w:numId w:val="6"/>
        </w:numPr>
        <w:jc w:val="both"/>
        <w:rPr>
          <w:lang w:eastAsia="zh-CN"/>
        </w:rPr>
      </w:pPr>
      <w:r w:rsidRPr="002B6268">
        <w:rPr>
          <w:lang w:eastAsia="zh-CN"/>
        </w:rPr>
        <w:t xml:space="preserve">Handover execution threshold varied from </w:t>
      </w:r>
      <w:r w:rsidR="00A26520">
        <w:rPr>
          <w:lang w:eastAsia="zh-CN"/>
        </w:rPr>
        <w:t>1</w:t>
      </w:r>
      <w:r w:rsidRPr="002B6268">
        <w:rPr>
          <w:lang w:eastAsia="zh-CN"/>
        </w:rPr>
        <w:t xml:space="preserve">dB to </w:t>
      </w:r>
      <w:r w:rsidR="00A26520">
        <w:rPr>
          <w:lang w:eastAsia="zh-CN"/>
        </w:rPr>
        <w:t>5</w:t>
      </w:r>
      <w:r w:rsidRPr="002B6268">
        <w:rPr>
          <w:lang w:eastAsia="zh-CN"/>
        </w:rPr>
        <w:t>dB</w:t>
      </w:r>
      <w:r>
        <w:rPr>
          <w:lang w:eastAsia="zh-CN"/>
        </w:rPr>
        <w:t>.</w:t>
      </w:r>
    </w:p>
    <w:p w14:paraId="2900108C" w14:textId="5BB50B3D" w:rsidR="00C57BEE" w:rsidRPr="00A26520" w:rsidRDefault="002B6268" w:rsidP="00533CD7">
      <w:pPr>
        <w:numPr>
          <w:ilvl w:val="1"/>
          <w:numId w:val="6"/>
        </w:numPr>
        <w:jc w:val="both"/>
        <w:rPr>
          <w:lang w:val="en-GB" w:eastAsia="zh-CN"/>
        </w:rPr>
      </w:pPr>
      <w:r w:rsidRPr="002B6268">
        <w:rPr>
          <w:lang w:eastAsia="zh-CN"/>
        </w:rPr>
        <w:t>Controls when the actual handover is initiated</w:t>
      </w:r>
      <w:r>
        <w:rPr>
          <w:lang w:eastAsia="zh-CN"/>
        </w:rPr>
        <w:t>.</w:t>
      </w:r>
    </w:p>
    <w:p w14:paraId="53C93F6D" w14:textId="77777777" w:rsidR="00E81E16" w:rsidRDefault="00E81E16">
      <w:pPr>
        <w:spacing w:after="0" w:line="240" w:lineRule="auto"/>
        <w:rPr>
          <w:lang w:val="en-GB" w:eastAsia="zh-CN"/>
        </w:rPr>
      </w:pPr>
      <w:r>
        <w:rPr>
          <w:lang w:val="en-GB" w:eastAsia="zh-CN"/>
        </w:rPr>
        <w:br w:type="page"/>
      </w:r>
    </w:p>
    <w:p w14:paraId="56DA99BD" w14:textId="77777777" w:rsidR="00BE5759" w:rsidRDefault="00BE5759" w:rsidP="005E59FA">
      <w:pPr>
        <w:jc w:val="both"/>
        <w:rPr>
          <w:lang w:val="en-GB" w:eastAsia="zh-CN"/>
        </w:rPr>
      </w:pPr>
    </w:p>
    <w:p w14:paraId="3B07B666" w14:textId="70737C2C" w:rsidR="00126CC2" w:rsidRPr="00126CC2" w:rsidRDefault="00126CC2" w:rsidP="00126CC2">
      <w:pPr>
        <w:pStyle w:val="Heading2"/>
      </w:pPr>
      <w:r>
        <w:t>Comparison between CHO performance at FR1 and FR2 band</w:t>
      </w:r>
    </w:p>
    <w:p w14:paraId="43A15D52" w14:textId="3B1D32C4" w:rsidR="00A26520" w:rsidRDefault="00A26520" w:rsidP="005E59FA">
      <w:pPr>
        <w:jc w:val="both"/>
        <w:rPr>
          <w:lang w:val="en-GB" w:eastAsia="zh-CN"/>
        </w:rPr>
      </w:pPr>
      <w:r>
        <w:rPr>
          <w:lang w:val="en-GB" w:eastAsia="zh-CN"/>
        </w:rPr>
        <w:t>In this section,</w:t>
      </w:r>
      <w:r w:rsidR="00126CC2">
        <w:rPr>
          <w:lang w:val="en-GB" w:eastAsia="zh-CN"/>
        </w:rPr>
        <w:t xml:space="preserve"> we compare CHO performance between FR1 and FR2 band. We also show respective gains compared with Baseline Mechanism.</w:t>
      </w:r>
      <w:r>
        <w:rPr>
          <w:lang w:val="en-GB" w:eastAsia="zh-CN"/>
        </w:rPr>
        <w:t xml:space="preserve"> </w:t>
      </w:r>
      <w:r w:rsidR="00126CC2">
        <w:rPr>
          <w:lang w:val="en-GB" w:eastAsia="zh-CN"/>
        </w:rPr>
        <w:t>To</w:t>
      </w:r>
      <w:r>
        <w:rPr>
          <w:lang w:val="en-GB" w:eastAsia="zh-CN"/>
        </w:rPr>
        <w:t xml:space="preserve"> maintain simplicity and clarity, we </w:t>
      </w:r>
      <w:r w:rsidR="005E59FA">
        <w:rPr>
          <w:lang w:val="en-GB" w:eastAsia="zh-CN"/>
        </w:rPr>
        <w:t>compare the results where A3 threshold is set to 3dB as this is most common configuration in networks. Examination of results for other thresholds show no notable difference in the trend.</w:t>
      </w:r>
    </w:p>
    <w:p w14:paraId="6A316E34" w14:textId="77777777" w:rsidR="00126CC2" w:rsidRDefault="00126CC2" w:rsidP="005E59FA">
      <w:pPr>
        <w:jc w:val="both"/>
        <w:rPr>
          <w:lang w:val="en-GB" w:eastAsia="zh-CN"/>
        </w:rPr>
      </w:pPr>
    </w:p>
    <w:p w14:paraId="02EB1E92" w14:textId="77777777" w:rsidR="005E59FA" w:rsidRDefault="005E59FA" w:rsidP="005E59FA">
      <w:pPr>
        <w:jc w:val="both"/>
        <w:rPr>
          <w:lang w:val="en-GB" w:eastAsia="zh-CN"/>
        </w:rPr>
      </w:pPr>
    </w:p>
    <w:p w14:paraId="3233B115" w14:textId="77777777" w:rsidR="0041627B" w:rsidRDefault="0041627B" w:rsidP="0041627B">
      <w:pPr>
        <w:keepNext/>
        <w:jc w:val="both"/>
      </w:pPr>
      <w:r>
        <w:rPr>
          <w:noProof/>
          <w:lang w:val="en-GB" w:eastAsia="zh-CN"/>
        </w:rPr>
        <w:drawing>
          <wp:inline distT="0" distB="0" distL="0" distR="0" wp14:anchorId="4855AD50" wp14:editId="2E3F6644">
            <wp:extent cx="5943600" cy="42894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2.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4289425"/>
                    </a:xfrm>
                    <a:prstGeom prst="rect">
                      <a:avLst/>
                    </a:prstGeom>
                  </pic:spPr>
                </pic:pic>
              </a:graphicData>
            </a:graphic>
          </wp:inline>
        </w:drawing>
      </w:r>
    </w:p>
    <w:p w14:paraId="76BF8F5F" w14:textId="6A8EBE92" w:rsidR="005E59FA" w:rsidRPr="00A26520" w:rsidRDefault="0041627B" w:rsidP="00F11C14">
      <w:pPr>
        <w:pStyle w:val="Caption"/>
      </w:pPr>
      <w:bookmarkStart w:id="3" w:name="_Ref16090102"/>
      <w:r>
        <w:t xml:space="preserve">Figure </w:t>
      </w:r>
      <w:r>
        <w:fldChar w:fldCharType="begin"/>
      </w:r>
      <w:r>
        <w:instrText xml:space="preserve"> SEQ Figure \* ARABIC </w:instrText>
      </w:r>
      <w:r>
        <w:fldChar w:fldCharType="separate"/>
      </w:r>
      <w:r>
        <w:rPr>
          <w:noProof/>
        </w:rPr>
        <w:t>2</w:t>
      </w:r>
      <w:r>
        <w:fldChar w:fldCharType="end"/>
      </w:r>
      <w:bookmarkEnd w:id="3"/>
      <w:r>
        <w:t>: Performance Comparison between FR1 and FR2</w:t>
      </w:r>
    </w:p>
    <w:p w14:paraId="1E54A70D" w14:textId="650BD2D5" w:rsidR="00D20F03" w:rsidRDefault="00F11C14" w:rsidP="005E59FA">
      <w:pPr>
        <w:jc w:val="both"/>
        <w:rPr>
          <w:lang w:val="en-GB" w:eastAsia="zh-CN"/>
        </w:rPr>
      </w:pPr>
      <w:r>
        <w:rPr>
          <w:lang w:val="en-GB" w:eastAsia="zh-CN"/>
        </w:rPr>
        <w:t xml:space="preserve">It is evident from </w:t>
      </w:r>
      <w:r>
        <w:rPr>
          <w:lang w:val="en-GB" w:eastAsia="zh-CN"/>
        </w:rPr>
        <w:fldChar w:fldCharType="begin"/>
      </w:r>
      <w:r>
        <w:rPr>
          <w:lang w:val="en-GB" w:eastAsia="zh-CN"/>
        </w:rPr>
        <w:instrText xml:space="preserve"> REF _Ref16090102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that performance for Baseline handover changes significantly between FR1 and FR2 deployment. UEs perform significantly high number of handovers and thus HOFs are more frequent. Also, it is evident that CHO performs equally well in FR2 scenario without introducing any fundamental changes between FR1 and FR2 deployments.</w:t>
      </w:r>
    </w:p>
    <w:p w14:paraId="52064D0B" w14:textId="6974760F" w:rsidR="00F11C14" w:rsidRDefault="00F11C14" w:rsidP="00F11C14">
      <w:pPr>
        <w:pStyle w:val="Observation"/>
        <w:ind w:left="1701" w:hanging="1701"/>
      </w:pPr>
      <w:bookmarkStart w:id="4" w:name="_Hlk16090894"/>
      <w:r>
        <w:t xml:space="preserve">Baseline NR </w:t>
      </w:r>
      <w:r w:rsidR="00E11573">
        <w:t xml:space="preserve">mobility </w:t>
      </w:r>
      <w:r>
        <w:t>performance degrades in FR2 deployment</w:t>
      </w:r>
      <w:r w:rsidR="00E11573">
        <w:t>s</w:t>
      </w:r>
    </w:p>
    <w:p w14:paraId="6833775F" w14:textId="03997BB8" w:rsidR="00F11C14" w:rsidRPr="00E966F1" w:rsidRDefault="00F11C14" w:rsidP="00F11C14">
      <w:pPr>
        <w:pStyle w:val="Observation"/>
        <w:ind w:left="1701" w:hanging="1701"/>
      </w:pPr>
      <w:r>
        <w:t>CHO improves handover robustness in FR2 without any enhancement in solution compared to FR1 deployment</w:t>
      </w:r>
    </w:p>
    <w:bookmarkEnd w:id="4"/>
    <w:p w14:paraId="5458BFAE" w14:textId="77777777" w:rsidR="00B72194" w:rsidRPr="00E81E16" w:rsidRDefault="00D905B8" w:rsidP="00E81E16">
      <w:pPr>
        <w:pStyle w:val="Heading2"/>
      </w:pPr>
      <w:r w:rsidRPr="00E81E16">
        <w:lastRenderedPageBreak/>
        <w:t>Conclusion</w:t>
      </w:r>
    </w:p>
    <w:p w14:paraId="02E3286E" w14:textId="4A59D2DF" w:rsidR="00B72194" w:rsidRPr="002F4C6C" w:rsidRDefault="00D905B8" w:rsidP="005E59FA">
      <w:pPr>
        <w:jc w:val="both"/>
        <w:rPr>
          <w:lang w:val="en-GB" w:eastAsia="zh-CN"/>
        </w:rPr>
      </w:pPr>
      <w:r>
        <w:rPr>
          <w:lang w:val="en-GB" w:eastAsia="zh-CN"/>
        </w:rPr>
        <w:t>Based on the results above it can be concluded that conditional handover is</w:t>
      </w:r>
      <w:r w:rsidR="00D65149">
        <w:rPr>
          <w:lang w:val="en-GB" w:eastAsia="zh-CN"/>
        </w:rPr>
        <w:t xml:space="preserve"> beneficial</w:t>
      </w:r>
      <w:r>
        <w:rPr>
          <w:lang w:val="en-GB" w:eastAsia="zh-CN"/>
        </w:rPr>
        <w:t xml:space="preserve"> </w:t>
      </w:r>
      <w:r w:rsidR="002F4C6C">
        <w:rPr>
          <w:lang w:val="en-GB" w:eastAsia="zh-CN"/>
        </w:rPr>
        <w:t>in FR2 deployments where ISDs are smaller</w:t>
      </w:r>
      <w:r w:rsidR="00B72194">
        <w:rPr>
          <w:lang w:val="en-GB" w:eastAsia="zh-CN"/>
        </w:rPr>
        <w:t xml:space="preserve">. </w:t>
      </w:r>
    </w:p>
    <w:p w14:paraId="5F92A30E" w14:textId="77777777" w:rsidR="009D725A" w:rsidRDefault="009D725A" w:rsidP="005E59FA">
      <w:pPr>
        <w:pStyle w:val="Heading1"/>
        <w:jc w:val="both"/>
      </w:pPr>
      <w:bookmarkStart w:id="5" w:name="_Toc242573360"/>
      <w:r w:rsidRPr="00C30004">
        <w:t>Summary</w:t>
      </w:r>
      <w:bookmarkEnd w:id="5"/>
    </w:p>
    <w:p w14:paraId="1786388B" w14:textId="1C6EED93" w:rsidR="00EA3C8E" w:rsidRPr="00EA3C8E" w:rsidRDefault="005552F0" w:rsidP="005E59FA">
      <w:pPr>
        <w:jc w:val="both"/>
      </w:pPr>
      <w:bookmarkStart w:id="6" w:name="_Toc242573361"/>
      <w:r>
        <w:t>RAN2 is kindly asked to</w:t>
      </w:r>
      <w:r w:rsidR="00063686">
        <w:t xml:space="preserve"> discuss the following</w:t>
      </w:r>
      <w:r w:rsidR="009F765E">
        <w:t xml:space="preserve"> </w:t>
      </w:r>
      <w:r w:rsidR="0077107B">
        <w:t>observation</w:t>
      </w:r>
      <w:r w:rsidR="00063686">
        <w:t>:</w:t>
      </w:r>
    </w:p>
    <w:p w14:paraId="6B2B76F0" w14:textId="77777777" w:rsidR="002F4C6C" w:rsidRPr="002F4C6C" w:rsidRDefault="002F4C6C" w:rsidP="002F4C6C">
      <w:pPr>
        <w:jc w:val="both"/>
        <w:rPr>
          <w:b/>
          <w:lang w:val="en-GB" w:eastAsia="zh-CN"/>
        </w:rPr>
      </w:pPr>
      <w:r w:rsidRPr="002F4C6C">
        <w:rPr>
          <w:b/>
          <w:lang w:val="en-GB" w:eastAsia="zh-CN"/>
        </w:rPr>
        <w:t>Observation 1</w:t>
      </w:r>
      <w:r w:rsidRPr="002F4C6C">
        <w:rPr>
          <w:b/>
          <w:lang w:val="en-GB" w:eastAsia="zh-CN"/>
        </w:rPr>
        <w:tab/>
        <w:t>Baseline NR performance degrades in FR2 deployment</w:t>
      </w:r>
    </w:p>
    <w:p w14:paraId="1333D88F" w14:textId="7D7EC2F4" w:rsidR="002F453A" w:rsidRPr="00FC771C" w:rsidRDefault="002F4C6C" w:rsidP="002F4C6C">
      <w:pPr>
        <w:jc w:val="both"/>
        <w:rPr>
          <w:b/>
          <w:lang w:val="en-GB" w:eastAsia="zh-CN"/>
        </w:rPr>
      </w:pPr>
      <w:r w:rsidRPr="002F4C6C">
        <w:rPr>
          <w:b/>
          <w:lang w:val="en-GB" w:eastAsia="zh-CN"/>
        </w:rPr>
        <w:t>Observation 2</w:t>
      </w:r>
      <w:r w:rsidRPr="002F4C6C">
        <w:rPr>
          <w:b/>
          <w:lang w:val="en-GB" w:eastAsia="zh-CN"/>
        </w:rPr>
        <w:tab/>
        <w:t>CHO improves handover robustness in FR2 without any enhancement in solution compared to FR1 deployment</w:t>
      </w:r>
    </w:p>
    <w:p w14:paraId="470791EF" w14:textId="77777777" w:rsidR="009D725A" w:rsidRDefault="009D725A" w:rsidP="005E59FA">
      <w:pPr>
        <w:pStyle w:val="Heading1"/>
        <w:jc w:val="both"/>
        <w:rPr>
          <w:noProof/>
        </w:rPr>
      </w:pPr>
      <w:r>
        <w:rPr>
          <w:noProof/>
        </w:rPr>
        <w:t>References</w:t>
      </w:r>
      <w:bookmarkEnd w:id="6"/>
    </w:p>
    <w:p w14:paraId="41E67594" w14:textId="77777777" w:rsidR="00BD67BA" w:rsidRDefault="00BD67BA" w:rsidP="005E59FA">
      <w:pPr>
        <w:numPr>
          <w:ilvl w:val="0"/>
          <w:numId w:val="1"/>
        </w:numPr>
        <w:overflowPunct w:val="0"/>
        <w:autoSpaceDE w:val="0"/>
        <w:autoSpaceDN w:val="0"/>
        <w:adjustRightInd w:val="0"/>
        <w:spacing w:after="180" w:line="240" w:lineRule="auto"/>
        <w:jc w:val="both"/>
        <w:textAlignment w:val="baseline"/>
        <w:rPr>
          <w:rFonts w:cs="Arial"/>
          <w:lang w:val="de-DE"/>
        </w:rPr>
      </w:pPr>
      <w:bookmarkStart w:id="7" w:name="_Ref476654561"/>
      <w:bookmarkStart w:id="8" w:name="_Ref524694582"/>
      <w:bookmarkStart w:id="9" w:name="_Ref525135594"/>
      <w:bookmarkStart w:id="10" w:name="_Ref525203196"/>
      <w:r w:rsidRPr="00F04166">
        <w:rPr>
          <w:rFonts w:cs="Arial"/>
          <w:lang w:val="de-DE"/>
        </w:rPr>
        <w:t>RP-181433</w:t>
      </w:r>
      <w:r>
        <w:rPr>
          <w:rFonts w:cs="Arial"/>
          <w:lang w:val="de-DE"/>
        </w:rPr>
        <w:t>, Work Item on NR Mobility Enhancements, Intel, RAN</w:t>
      </w:r>
      <w:r w:rsidRPr="004E6DBF">
        <w:rPr>
          <w:rFonts w:cs="Arial"/>
          <w:lang w:val="de-DE"/>
        </w:rPr>
        <w:t>#80</w:t>
      </w:r>
      <w:r>
        <w:rPr>
          <w:rFonts w:cs="Arial"/>
          <w:lang w:val="de-DE"/>
        </w:rPr>
        <w:t xml:space="preserve">, </w:t>
      </w:r>
      <w:r w:rsidRPr="004E6DBF">
        <w:rPr>
          <w:rFonts w:cs="Arial"/>
          <w:lang w:val="de-DE"/>
        </w:rPr>
        <w:t>La Jolla, USA, May 21 – May 25 2018</w:t>
      </w:r>
      <w:r>
        <w:rPr>
          <w:rFonts w:cs="Arial"/>
          <w:lang w:val="de-DE"/>
        </w:rPr>
        <w:t xml:space="preserve"> </w:t>
      </w:r>
      <w:r w:rsidRPr="004E6DBF">
        <w:rPr>
          <w:rFonts w:cs="Arial"/>
          <w:lang w:val="de-DE"/>
        </w:rPr>
        <w:t>September 201</w:t>
      </w:r>
      <w:bookmarkEnd w:id="7"/>
      <w:r w:rsidRPr="004E6DBF">
        <w:rPr>
          <w:rFonts w:cs="Arial"/>
          <w:lang w:val="de-DE"/>
        </w:rPr>
        <w:t>8</w:t>
      </w:r>
      <w:bookmarkEnd w:id="8"/>
      <w:r>
        <w:rPr>
          <w:rFonts w:cs="Arial"/>
          <w:lang w:val="de-DE"/>
        </w:rPr>
        <w:t>.</w:t>
      </w:r>
    </w:p>
    <w:p w14:paraId="3CE31F64" w14:textId="192EC799" w:rsidR="00967FC2" w:rsidRPr="0086488F" w:rsidRDefault="00967FC2" w:rsidP="005E59FA">
      <w:pPr>
        <w:numPr>
          <w:ilvl w:val="0"/>
          <w:numId w:val="1"/>
        </w:numPr>
        <w:tabs>
          <w:tab w:val="num" w:pos="993"/>
        </w:tabs>
        <w:overflowPunct w:val="0"/>
        <w:autoSpaceDE w:val="0"/>
        <w:autoSpaceDN w:val="0"/>
        <w:adjustRightInd w:val="0"/>
        <w:spacing w:after="180" w:line="240" w:lineRule="auto"/>
        <w:jc w:val="both"/>
        <w:textAlignment w:val="baseline"/>
        <w:rPr>
          <w:rFonts w:cs="Arial"/>
          <w:lang w:val="de-DE"/>
        </w:rPr>
      </w:pPr>
      <w:r>
        <w:rPr>
          <w:rFonts w:cs="Arial"/>
          <w:lang w:val="de-DE"/>
        </w:rPr>
        <w:t>R2-</w:t>
      </w:r>
      <w:r w:rsidR="00BD67BA">
        <w:rPr>
          <w:rFonts w:cs="Arial"/>
          <w:lang w:val="de-DE"/>
        </w:rPr>
        <w:t>1903526</w:t>
      </w:r>
      <w:r>
        <w:rPr>
          <w:rFonts w:cs="Arial"/>
          <w:lang w:val="de-DE"/>
        </w:rPr>
        <w:t xml:space="preserve">, </w:t>
      </w:r>
      <w:bookmarkEnd w:id="9"/>
      <w:r w:rsidR="00BD67BA">
        <w:rPr>
          <w:rFonts w:cs="Arial"/>
          <w:lang w:val="de-DE"/>
        </w:rPr>
        <w:t>Validity Timer impact on Conditional Handover Performance</w:t>
      </w:r>
      <w:r>
        <w:rPr>
          <w:rFonts w:cs="Arial"/>
          <w:lang w:val="de-DE"/>
        </w:rPr>
        <w:t>, Ericsson</w:t>
      </w:r>
      <w:bookmarkEnd w:id="10"/>
    </w:p>
    <w:sectPr w:rsidR="00967FC2" w:rsidRPr="0086488F" w:rsidSect="001069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B2FF7" w14:textId="77777777" w:rsidR="0098108E" w:rsidRDefault="0098108E">
      <w:r>
        <w:separator/>
      </w:r>
    </w:p>
  </w:endnote>
  <w:endnote w:type="continuationSeparator" w:id="0">
    <w:p w14:paraId="1725CCEE" w14:textId="77777777" w:rsidR="0098108E" w:rsidRDefault="0098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951D3" w14:textId="77777777" w:rsidR="0098108E" w:rsidRDefault="0098108E">
      <w:r>
        <w:separator/>
      </w:r>
    </w:p>
  </w:footnote>
  <w:footnote w:type="continuationSeparator" w:id="0">
    <w:p w14:paraId="229048F9" w14:textId="77777777" w:rsidR="0098108E" w:rsidRDefault="00981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E4AEC"/>
    <w:multiLevelType w:val="hybridMultilevel"/>
    <w:tmpl w:val="48D2007C"/>
    <w:lvl w:ilvl="0" w:tplc="B20879F8">
      <w:start w:val="1"/>
      <w:numFmt w:val="bullet"/>
      <w:lvlText w:val="—"/>
      <w:lvlJc w:val="left"/>
      <w:pPr>
        <w:ind w:left="720" w:hanging="360"/>
      </w:pPr>
      <w:rPr>
        <w:rFonts w:ascii="Ericsson Hilda Light" w:hAnsi="Ericsson Hilda Light"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3694"/>
        </w:tabs>
        <w:ind w:left="369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BA0B17"/>
    <w:multiLevelType w:val="hybridMultilevel"/>
    <w:tmpl w:val="3C48F6AC"/>
    <w:lvl w:ilvl="0" w:tplc="B20879F8">
      <w:start w:val="1"/>
      <w:numFmt w:val="bullet"/>
      <w:lvlText w:val="—"/>
      <w:lvlJc w:val="left"/>
      <w:pPr>
        <w:tabs>
          <w:tab w:val="num" w:pos="720"/>
        </w:tabs>
        <w:ind w:left="720" w:hanging="360"/>
      </w:pPr>
      <w:rPr>
        <w:rFonts w:ascii="Ericsson Hilda Light" w:hAnsi="Ericsson Hilda Light" w:hint="default"/>
      </w:rPr>
    </w:lvl>
    <w:lvl w:ilvl="1" w:tplc="7A2084CE">
      <w:start w:val="44"/>
      <w:numFmt w:val="bullet"/>
      <w:lvlText w:val="—"/>
      <w:lvlJc w:val="left"/>
      <w:pPr>
        <w:tabs>
          <w:tab w:val="num" w:pos="1440"/>
        </w:tabs>
        <w:ind w:left="1440" w:hanging="360"/>
      </w:pPr>
      <w:rPr>
        <w:rFonts w:ascii="Ericsson Hilda Light" w:hAnsi="Ericsson Hilda Light" w:hint="default"/>
      </w:rPr>
    </w:lvl>
    <w:lvl w:ilvl="2" w:tplc="5DA01FFA" w:tentative="1">
      <w:start w:val="1"/>
      <w:numFmt w:val="bullet"/>
      <w:lvlText w:val="—"/>
      <w:lvlJc w:val="left"/>
      <w:pPr>
        <w:tabs>
          <w:tab w:val="num" w:pos="2160"/>
        </w:tabs>
        <w:ind w:left="2160" w:hanging="360"/>
      </w:pPr>
      <w:rPr>
        <w:rFonts w:ascii="Ericsson Hilda Light" w:hAnsi="Ericsson Hilda Light" w:hint="default"/>
      </w:rPr>
    </w:lvl>
    <w:lvl w:ilvl="3" w:tplc="4288E36A" w:tentative="1">
      <w:start w:val="1"/>
      <w:numFmt w:val="bullet"/>
      <w:lvlText w:val="—"/>
      <w:lvlJc w:val="left"/>
      <w:pPr>
        <w:tabs>
          <w:tab w:val="num" w:pos="2880"/>
        </w:tabs>
        <w:ind w:left="2880" w:hanging="360"/>
      </w:pPr>
      <w:rPr>
        <w:rFonts w:ascii="Ericsson Hilda Light" w:hAnsi="Ericsson Hilda Light" w:hint="default"/>
      </w:rPr>
    </w:lvl>
    <w:lvl w:ilvl="4" w:tplc="DA14E250" w:tentative="1">
      <w:start w:val="1"/>
      <w:numFmt w:val="bullet"/>
      <w:lvlText w:val="—"/>
      <w:lvlJc w:val="left"/>
      <w:pPr>
        <w:tabs>
          <w:tab w:val="num" w:pos="3600"/>
        </w:tabs>
        <w:ind w:left="3600" w:hanging="360"/>
      </w:pPr>
      <w:rPr>
        <w:rFonts w:ascii="Ericsson Hilda Light" w:hAnsi="Ericsson Hilda Light" w:hint="default"/>
      </w:rPr>
    </w:lvl>
    <w:lvl w:ilvl="5" w:tplc="AFC46DDC" w:tentative="1">
      <w:start w:val="1"/>
      <w:numFmt w:val="bullet"/>
      <w:lvlText w:val="—"/>
      <w:lvlJc w:val="left"/>
      <w:pPr>
        <w:tabs>
          <w:tab w:val="num" w:pos="4320"/>
        </w:tabs>
        <w:ind w:left="4320" w:hanging="360"/>
      </w:pPr>
      <w:rPr>
        <w:rFonts w:ascii="Ericsson Hilda Light" w:hAnsi="Ericsson Hilda Light" w:hint="default"/>
      </w:rPr>
    </w:lvl>
    <w:lvl w:ilvl="6" w:tplc="27CE5E94" w:tentative="1">
      <w:start w:val="1"/>
      <w:numFmt w:val="bullet"/>
      <w:lvlText w:val="—"/>
      <w:lvlJc w:val="left"/>
      <w:pPr>
        <w:tabs>
          <w:tab w:val="num" w:pos="5040"/>
        </w:tabs>
        <w:ind w:left="5040" w:hanging="360"/>
      </w:pPr>
      <w:rPr>
        <w:rFonts w:ascii="Ericsson Hilda Light" w:hAnsi="Ericsson Hilda Light" w:hint="default"/>
      </w:rPr>
    </w:lvl>
    <w:lvl w:ilvl="7" w:tplc="A9FA4E48" w:tentative="1">
      <w:start w:val="1"/>
      <w:numFmt w:val="bullet"/>
      <w:lvlText w:val="—"/>
      <w:lvlJc w:val="left"/>
      <w:pPr>
        <w:tabs>
          <w:tab w:val="num" w:pos="5760"/>
        </w:tabs>
        <w:ind w:left="5760" w:hanging="360"/>
      </w:pPr>
      <w:rPr>
        <w:rFonts w:ascii="Ericsson Hilda Light" w:hAnsi="Ericsson Hilda Light" w:hint="default"/>
      </w:rPr>
    </w:lvl>
    <w:lvl w:ilvl="8" w:tplc="B928D10E"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3924"/>
    <w:rsid w:val="00044ACC"/>
    <w:rsid w:val="00044C69"/>
    <w:rsid w:val="000464BA"/>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249"/>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140"/>
    <w:rsid w:val="000E2DC8"/>
    <w:rsid w:val="000E3778"/>
    <w:rsid w:val="000E3B7B"/>
    <w:rsid w:val="000E3C13"/>
    <w:rsid w:val="000E47A9"/>
    <w:rsid w:val="000E554B"/>
    <w:rsid w:val="000F01B4"/>
    <w:rsid w:val="000F0838"/>
    <w:rsid w:val="000F2D1B"/>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4B6B"/>
    <w:rsid w:val="00115640"/>
    <w:rsid w:val="00116187"/>
    <w:rsid w:val="00116F90"/>
    <w:rsid w:val="00117093"/>
    <w:rsid w:val="0011797F"/>
    <w:rsid w:val="00120D47"/>
    <w:rsid w:val="00120F47"/>
    <w:rsid w:val="00121582"/>
    <w:rsid w:val="00121AB6"/>
    <w:rsid w:val="00121EAB"/>
    <w:rsid w:val="00122240"/>
    <w:rsid w:val="00122A09"/>
    <w:rsid w:val="00122AD2"/>
    <w:rsid w:val="00124FED"/>
    <w:rsid w:val="001265A5"/>
    <w:rsid w:val="00126CC2"/>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E9"/>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927"/>
    <w:rsid w:val="0018431E"/>
    <w:rsid w:val="00185B4A"/>
    <w:rsid w:val="0018641B"/>
    <w:rsid w:val="00187710"/>
    <w:rsid w:val="00190345"/>
    <w:rsid w:val="00190C91"/>
    <w:rsid w:val="00191537"/>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4B93"/>
    <w:rsid w:val="001B7CDF"/>
    <w:rsid w:val="001C06BF"/>
    <w:rsid w:val="001C08A0"/>
    <w:rsid w:val="001C230D"/>
    <w:rsid w:val="001C3846"/>
    <w:rsid w:val="001C481D"/>
    <w:rsid w:val="001C6BCF"/>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2D1C"/>
    <w:rsid w:val="001E46DB"/>
    <w:rsid w:val="001E4735"/>
    <w:rsid w:val="001E5A96"/>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ECC"/>
    <w:rsid w:val="0022034C"/>
    <w:rsid w:val="00220B09"/>
    <w:rsid w:val="00221D91"/>
    <w:rsid w:val="00223AA5"/>
    <w:rsid w:val="00225E2B"/>
    <w:rsid w:val="00226C28"/>
    <w:rsid w:val="00226C55"/>
    <w:rsid w:val="002273C1"/>
    <w:rsid w:val="00230284"/>
    <w:rsid w:val="00231705"/>
    <w:rsid w:val="00231D54"/>
    <w:rsid w:val="002333B8"/>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B6268"/>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760"/>
    <w:rsid w:val="002F021F"/>
    <w:rsid w:val="002F0637"/>
    <w:rsid w:val="002F0DF7"/>
    <w:rsid w:val="002F2A0B"/>
    <w:rsid w:val="002F3144"/>
    <w:rsid w:val="002F3825"/>
    <w:rsid w:val="002F3BF2"/>
    <w:rsid w:val="002F3EAA"/>
    <w:rsid w:val="002F453A"/>
    <w:rsid w:val="002F4578"/>
    <w:rsid w:val="002F4C6C"/>
    <w:rsid w:val="002F703D"/>
    <w:rsid w:val="002F752D"/>
    <w:rsid w:val="00300393"/>
    <w:rsid w:val="003017BF"/>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2AF5"/>
    <w:rsid w:val="003230C7"/>
    <w:rsid w:val="0032352F"/>
    <w:rsid w:val="00323BC7"/>
    <w:rsid w:val="0032484A"/>
    <w:rsid w:val="00324C91"/>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EB0"/>
    <w:rsid w:val="003463E4"/>
    <w:rsid w:val="00347A7C"/>
    <w:rsid w:val="0035088C"/>
    <w:rsid w:val="00350A4B"/>
    <w:rsid w:val="003515BD"/>
    <w:rsid w:val="00352BFE"/>
    <w:rsid w:val="00353233"/>
    <w:rsid w:val="0035547C"/>
    <w:rsid w:val="00355E2A"/>
    <w:rsid w:val="00356577"/>
    <w:rsid w:val="0035671B"/>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1722"/>
    <w:rsid w:val="003E2B3B"/>
    <w:rsid w:val="003E5CBB"/>
    <w:rsid w:val="003E71A4"/>
    <w:rsid w:val="003E725D"/>
    <w:rsid w:val="003E7397"/>
    <w:rsid w:val="003E73A2"/>
    <w:rsid w:val="003F1487"/>
    <w:rsid w:val="003F1522"/>
    <w:rsid w:val="003F191A"/>
    <w:rsid w:val="003F2284"/>
    <w:rsid w:val="003F30D6"/>
    <w:rsid w:val="003F51AC"/>
    <w:rsid w:val="003F5A32"/>
    <w:rsid w:val="003F697E"/>
    <w:rsid w:val="003F6D59"/>
    <w:rsid w:val="003F754F"/>
    <w:rsid w:val="003F7F9E"/>
    <w:rsid w:val="0040175F"/>
    <w:rsid w:val="004029F5"/>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B0F"/>
    <w:rsid w:val="00415987"/>
    <w:rsid w:val="004159F9"/>
    <w:rsid w:val="0041627B"/>
    <w:rsid w:val="004163CF"/>
    <w:rsid w:val="00416B7C"/>
    <w:rsid w:val="0041785F"/>
    <w:rsid w:val="00420679"/>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CF9"/>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13D"/>
    <w:rsid w:val="00452AFC"/>
    <w:rsid w:val="004537E3"/>
    <w:rsid w:val="00454461"/>
    <w:rsid w:val="00455C91"/>
    <w:rsid w:val="00455FAA"/>
    <w:rsid w:val="00460946"/>
    <w:rsid w:val="004613B5"/>
    <w:rsid w:val="0046209C"/>
    <w:rsid w:val="00462AE3"/>
    <w:rsid w:val="00462E26"/>
    <w:rsid w:val="004661AB"/>
    <w:rsid w:val="00467DCD"/>
    <w:rsid w:val="0047097D"/>
    <w:rsid w:val="00471BBC"/>
    <w:rsid w:val="00471C34"/>
    <w:rsid w:val="00473C8B"/>
    <w:rsid w:val="0047498D"/>
    <w:rsid w:val="00475BC4"/>
    <w:rsid w:val="00477499"/>
    <w:rsid w:val="0047765B"/>
    <w:rsid w:val="00477ACD"/>
    <w:rsid w:val="00477E21"/>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2E9"/>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1231"/>
    <w:rsid w:val="004C38C3"/>
    <w:rsid w:val="004C3C1A"/>
    <w:rsid w:val="004C563D"/>
    <w:rsid w:val="004C6368"/>
    <w:rsid w:val="004C69AA"/>
    <w:rsid w:val="004C7383"/>
    <w:rsid w:val="004C74AF"/>
    <w:rsid w:val="004D034A"/>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744F"/>
    <w:rsid w:val="00527F7D"/>
    <w:rsid w:val="00532AE6"/>
    <w:rsid w:val="00533C1B"/>
    <w:rsid w:val="00533CD7"/>
    <w:rsid w:val="0053414B"/>
    <w:rsid w:val="00535C8D"/>
    <w:rsid w:val="00535F21"/>
    <w:rsid w:val="00536493"/>
    <w:rsid w:val="0053676B"/>
    <w:rsid w:val="00536D3C"/>
    <w:rsid w:val="00536F29"/>
    <w:rsid w:val="00541292"/>
    <w:rsid w:val="00542253"/>
    <w:rsid w:val="00542513"/>
    <w:rsid w:val="005433FA"/>
    <w:rsid w:val="00544566"/>
    <w:rsid w:val="00545B4A"/>
    <w:rsid w:val="00545B6C"/>
    <w:rsid w:val="0055028B"/>
    <w:rsid w:val="00550EDF"/>
    <w:rsid w:val="00551677"/>
    <w:rsid w:val="005518EC"/>
    <w:rsid w:val="00552732"/>
    <w:rsid w:val="0055283F"/>
    <w:rsid w:val="005530F9"/>
    <w:rsid w:val="0055443F"/>
    <w:rsid w:val="0055475D"/>
    <w:rsid w:val="00554821"/>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4CF"/>
    <w:rsid w:val="005A10D4"/>
    <w:rsid w:val="005A31C5"/>
    <w:rsid w:val="005A36A0"/>
    <w:rsid w:val="005A47B4"/>
    <w:rsid w:val="005A57EC"/>
    <w:rsid w:val="005A5B15"/>
    <w:rsid w:val="005A5D50"/>
    <w:rsid w:val="005A6572"/>
    <w:rsid w:val="005A70AF"/>
    <w:rsid w:val="005A7D47"/>
    <w:rsid w:val="005B0E5B"/>
    <w:rsid w:val="005B11CD"/>
    <w:rsid w:val="005B1C83"/>
    <w:rsid w:val="005B29B3"/>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59FA"/>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56A8"/>
    <w:rsid w:val="00656149"/>
    <w:rsid w:val="00656954"/>
    <w:rsid w:val="0065698D"/>
    <w:rsid w:val="006572A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B09"/>
    <w:rsid w:val="006731F3"/>
    <w:rsid w:val="00673F23"/>
    <w:rsid w:val="00674B20"/>
    <w:rsid w:val="00674BF4"/>
    <w:rsid w:val="00675BB3"/>
    <w:rsid w:val="006763E9"/>
    <w:rsid w:val="00677C47"/>
    <w:rsid w:val="00682662"/>
    <w:rsid w:val="00683F3A"/>
    <w:rsid w:val="006849A4"/>
    <w:rsid w:val="00685EC0"/>
    <w:rsid w:val="00690466"/>
    <w:rsid w:val="006911B4"/>
    <w:rsid w:val="00691624"/>
    <w:rsid w:val="00691AA7"/>
    <w:rsid w:val="006920E0"/>
    <w:rsid w:val="0069494B"/>
    <w:rsid w:val="00694F07"/>
    <w:rsid w:val="00695469"/>
    <w:rsid w:val="00695725"/>
    <w:rsid w:val="00695952"/>
    <w:rsid w:val="00696FB2"/>
    <w:rsid w:val="006A00FE"/>
    <w:rsid w:val="006A101C"/>
    <w:rsid w:val="006A1F8E"/>
    <w:rsid w:val="006A2E5B"/>
    <w:rsid w:val="006A3181"/>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22"/>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5CA"/>
    <w:rsid w:val="006F7C08"/>
    <w:rsid w:val="00700F69"/>
    <w:rsid w:val="00701ACB"/>
    <w:rsid w:val="00702807"/>
    <w:rsid w:val="00702CB6"/>
    <w:rsid w:val="00703FC0"/>
    <w:rsid w:val="0070422F"/>
    <w:rsid w:val="00704408"/>
    <w:rsid w:val="00704501"/>
    <w:rsid w:val="007065CD"/>
    <w:rsid w:val="007069C1"/>
    <w:rsid w:val="0070724C"/>
    <w:rsid w:val="007074BC"/>
    <w:rsid w:val="007109E3"/>
    <w:rsid w:val="0071179D"/>
    <w:rsid w:val="00712C30"/>
    <w:rsid w:val="00712CDD"/>
    <w:rsid w:val="00712DC4"/>
    <w:rsid w:val="00713FE7"/>
    <w:rsid w:val="0071555E"/>
    <w:rsid w:val="007176A0"/>
    <w:rsid w:val="00717720"/>
    <w:rsid w:val="00717D75"/>
    <w:rsid w:val="00720E33"/>
    <w:rsid w:val="007215C8"/>
    <w:rsid w:val="0072172A"/>
    <w:rsid w:val="007217DC"/>
    <w:rsid w:val="00722B3F"/>
    <w:rsid w:val="007249DD"/>
    <w:rsid w:val="00725A44"/>
    <w:rsid w:val="007269ED"/>
    <w:rsid w:val="00727108"/>
    <w:rsid w:val="007301F6"/>
    <w:rsid w:val="00730790"/>
    <w:rsid w:val="0073262D"/>
    <w:rsid w:val="0073304A"/>
    <w:rsid w:val="007351E9"/>
    <w:rsid w:val="00736123"/>
    <w:rsid w:val="007370E0"/>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45C"/>
    <w:rsid w:val="00756603"/>
    <w:rsid w:val="00762416"/>
    <w:rsid w:val="00762785"/>
    <w:rsid w:val="007642B9"/>
    <w:rsid w:val="0076489F"/>
    <w:rsid w:val="00764CCE"/>
    <w:rsid w:val="00765465"/>
    <w:rsid w:val="00766250"/>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A7D"/>
    <w:rsid w:val="00782D8E"/>
    <w:rsid w:val="007837C7"/>
    <w:rsid w:val="00785116"/>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1B7"/>
    <w:rsid w:val="008158A9"/>
    <w:rsid w:val="0081595E"/>
    <w:rsid w:val="00816380"/>
    <w:rsid w:val="008165F9"/>
    <w:rsid w:val="00817DB1"/>
    <w:rsid w:val="00817FB2"/>
    <w:rsid w:val="00820E00"/>
    <w:rsid w:val="008219F4"/>
    <w:rsid w:val="008229BA"/>
    <w:rsid w:val="00824E74"/>
    <w:rsid w:val="00825DCB"/>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7BF"/>
    <w:rsid w:val="00877981"/>
    <w:rsid w:val="00877E78"/>
    <w:rsid w:val="008815FD"/>
    <w:rsid w:val="0088218C"/>
    <w:rsid w:val="00882C7D"/>
    <w:rsid w:val="00883BE6"/>
    <w:rsid w:val="00884122"/>
    <w:rsid w:val="00885793"/>
    <w:rsid w:val="00886A65"/>
    <w:rsid w:val="008873D9"/>
    <w:rsid w:val="008874CE"/>
    <w:rsid w:val="00887CFE"/>
    <w:rsid w:val="00890696"/>
    <w:rsid w:val="008906D1"/>
    <w:rsid w:val="00890D78"/>
    <w:rsid w:val="00891F58"/>
    <w:rsid w:val="00892BE1"/>
    <w:rsid w:val="00892FED"/>
    <w:rsid w:val="0089369E"/>
    <w:rsid w:val="0089383E"/>
    <w:rsid w:val="00895B54"/>
    <w:rsid w:val="0089695F"/>
    <w:rsid w:val="00897841"/>
    <w:rsid w:val="008A1CC3"/>
    <w:rsid w:val="008A3AE5"/>
    <w:rsid w:val="008A42EF"/>
    <w:rsid w:val="008A546C"/>
    <w:rsid w:val="008A5D24"/>
    <w:rsid w:val="008A5E44"/>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54D"/>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0FC"/>
    <w:rsid w:val="008F1563"/>
    <w:rsid w:val="008F2555"/>
    <w:rsid w:val="008F3026"/>
    <w:rsid w:val="008F562F"/>
    <w:rsid w:val="008F665C"/>
    <w:rsid w:val="008F7BE3"/>
    <w:rsid w:val="008F7D64"/>
    <w:rsid w:val="0090043B"/>
    <w:rsid w:val="00900DE5"/>
    <w:rsid w:val="009014FA"/>
    <w:rsid w:val="009015F5"/>
    <w:rsid w:val="009047D0"/>
    <w:rsid w:val="009050ED"/>
    <w:rsid w:val="0091202C"/>
    <w:rsid w:val="009131AA"/>
    <w:rsid w:val="009136CB"/>
    <w:rsid w:val="00913C74"/>
    <w:rsid w:val="00914326"/>
    <w:rsid w:val="00914400"/>
    <w:rsid w:val="00914788"/>
    <w:rsid w:val="0091589E"/>
    <w:rsid w:val="00917494"/>
    <w:rsid w:val="009176D7"/>
    <w:rsid w:val="009202C1"/>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4266F"/>
    <w:rsid w:val="00942C11"/>
    <w:rsid w:val="00942CFA"/>
    <w:rsid w:val="00943939"/>
    <w:rsid w:val="009440A5"/>
    <w:rsid w:val="0094591A"/>
    <w:rsid w:val="00946BC1"/>
    <w:rsid w:val="00947BB6"/>
    <w:rsid w:val="00950C93"/>
    <w:rsid w:val="00950E3C"/>
    <w:rsid w:val="009513C8"/>
    <w:rsid w:val="009518A0"/>
    <w:rsid w:val="00952DDC"/>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08E"/>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353"/>
    <w:rsid w:val="009A755F"/>
    <w:rsid w:val="009A76C3"/>
    <w:rsid w:val="009B0918"/>
    <w:rsid w:val="009B309F"/>
    <w:rsid w:val="009B5946"/>
    <w:rsid w:val="009B639A"/>
    <w:rsid w:val="009B6B98"/>
    <w:rsid w:val="009B7330"/>
    <w:rsid w:val="009B7B47"/>
    <w:rsid w:val="009C09A8"/>
    <w:rsid w:val="009C0ACC"/>
    <w:rsid w:val="009C1247"/>
    <w:rsid w:val="009C1C2B"/>
    <w:rsid w:val="009C2281"/>
    <w:rsid w:val="009C278A"/>
    <w:rsid w:val="009C298A"/>
    <w:rsid w:val="009C2CBB"/>
    <w:rsid w:val="009C3590"/>
    <w:rsid w:val="009C38E7"/>
    <w:rsid w:val="009C59DE"/>
    <w:rsid w:val="009C65CB"/>
    <w:rsid w:val="009C689E"/>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3978"/>
    <w:rsid w:val="009E39A6"/>
    <w:rsid w:val="009E39E5"/>
    <w:rsid w:val="009E4A9D"/>
    <w:rsid w:val="009E658A"/>
    <w:rsid w:val="009E7926"/>
    <w:rsid w:val="009E7C72"/>
    <w:rsid w:val="009E7CCE"/>
    <w:rsid w:val="009F0E98"/>
    <w:rsid w:val="009F126B"/>
    <w:rsid w:val="009F139E"/>
    <w:rsid w:val="009F14CE"/>
    <w:rsid w:val="009F1A14"/>
    <w:rsid w:val="009F3988"/>
    <w:rsid w:val="009F50F9"/>
    <w:rsid w:val="009F545E"/>
    <w:rsid w:val="009F567F"/>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6520"/>
    <w:rsid w:val="00A27224"/>
    <w:rsid w:val="00A3140D"/>
    <w:rsid w:val="00A324F4"/>
    <w:rsid w:val="00A32754"/>
    <w:rsid w:val="00A3289E"/>
    <w:rsid w:val="00A32DDA"/>
    <w:rsid w:val="00A33A55"/>
    <w:rsid w:val="00A34EF8"/>
    <w:rsid w:val="00A352A5"/>
    <w:rsid w:val="00A369D3"/>
    <w:rsid w:val="00A3705E"/>
    <w:rsid w:val="00A37342"/>
    <w:rsid w:val="00A41035"/>
    <w:rsid w:val="00A41163"/>
    <w:rsid w:val="00A415F5"/>
    <w:rsid w:val="00A42048"/>
    <w:rsid w:val="00A42B69"/>
    <w:rsid w:val="00A44966"/>
    <w:rsid w:val="00A452C0"/>
    <w:rsid w:val="00A46FE8"/>
    <w:rsid w:val="00A5003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6A3"/>
    <w:rsid w:val="00A8485B"/>
    <w:rsid w:val="00A86A5E"/>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79B6"/>
    <w:rsid w:val="00AC7CF7"/>
    <w:rsid w:val="00AD044F"/>
    <w:rsid w:val="00AD1ABD"/>
    <w:rsid w:val="00AD4CED"/>
    <w:rsid w:val="00AD4FA5"/>
    <w:rsid w:val="00AD5583"/>
    <w:rsid w:val="00AD68B9"/>
    <w:rsid w:val="00AD7059"/>
    <w:rsid w:val="00AD7D54"/>
    <w:rsid w:val="00AE052B"/>
    <w:rsid w:val="00AE3DF0"/>
    <w:rsid w:val="00AE4266"/>
    <w:rsid w:val="00AE55BF"/>
    <w:rsid w:val="00AE57F7"/>
    <w:rsid w:val="00AE615A"/>
    <w:rsid w:val="00AE6C7E"/>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8BA"/>
    <w:rsid w:val="00B822BC"/>
    <w:rsid w:val="00B8261F"/>
    <w:rsid w:val="00B84201"/>
    <w:rsid w:val="00B843DF"/>
    <w:rsid w:val="00B85D9B"/>
    <w:rsid w:val="00B861E2"/>
    <w:rsid w:val="00B86317"/>
    <w:rsid w:val="00B86522"/>
    <w:rsid w:val="00B90BC5"/>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67BA"/>
    <w:rsid w:val="00BD741E"/>
    <w:rsid w:val="00BD7693"/>
    <w:rsid w:val="00BD777E"/>
    <w:rsid w:val="00BE00F7"/>
    <w:rsid w:val="00BE115B"/>
    <w:rsid w:val="00BE2D62"/>
    <w:rsid w:val="00BE2EB1"/>
    <w:rsid w:val="00BE31C9"/>
    <w:rsid w:val="00BE4B38"/>
    <w:rsid w:val="00BE4D1B"/>
    <w:rsid w:val="00BE5430"/>
    <w:rsid w:val="00BE5759"/>
    <w:rsid w:val="00BF30F7"/>
    <w:rsid w:val="00BF64EB"/>
    <w:rsid w:val="00BF7079"/>
    <w:rsid w:val="00BF7156"/>
    <w:rsid w:val="00BF7D26"/>
    <w:rsid w:val="00C0002E"/>
    <w:rsid w:val="00C01B9E"/>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32AF"/>
    <w:rsid w:val="00C26256"/>
    <w:rsid w:val="00C26AB8"/>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5EC"/>
    <w:rsid w:val="00C50935"/>
    <w:rsid w:val="00C509AA"/>
    <w:rsid w:val="00C51B6E"/>
    <w:rsid w:val="00C533D1"/>
    <w:rsid w:val="00C55325"/>
    <w:rsid w:val="00C5569B"/>
    <w:rsid w:val="00C559AD"/>
    <w:rsid w:val="00C57488"/>
    <w:rsid w:val="00C5788F"/>
    <w:rsid w:val="00C57BEE"/>
    <w:rsid w:val="00C57E1B"/>
    <w:rsid w:val="00C603C4"/>
    <w:rsid w:val="00C61401"/>
    <w:rsid w:val="00C6197D"/>
    <w:rsid w:val="00C62CD3"/>
    <w:rsid w:val="00C62D6E"/>
    <w:rsid w:val="00C630FC"/>
    <w:rsid w:val="00C631E3"/>
    <w:rsid w:val="00C633E1"/>
    <w:rsid w:val="00C64865"/>
    <w:rsid w:val="00C64B7B"/>
    <w:rsid w:val="00C64BE2"/>
    <w:rsid w:val="00C6631E"/>
    <w:rsid w:val="00C669E7"/>
    <w:rsid w:val="00C67066"/>
    <w:rsid w:val="00C73834"/>
    <w:rsid w:val="00C7413F"/>
    <w:rsid w:val="00C7458B"/>
    <w:rsid w:val="00C74C29"/>
    <w:rsid w:val="00C753E1"/>
    <w:rsid w:val="00C7694B"/>
    <w:rsid w:val="00C800BD"/>
    <w:rsid w:val="00C802F6"/>
    <w:rsid w:val="00C80300"/>
    <w:rsid w:val="00C80366"/>
    <w:rsid w:val="00C81C81"/>
    <w:rsid w:val="00C81E71"/>
    <w:rsid w:val="00C827E0"/>
    <w:rsid w:val="00C85B2B"/>
    <w:rsid w:val="00C90AE9"/>
    <w:rsid w:val="00C9156C"/>
    <w:rsid w:val="00C924D9"/>
    <w:rsid w:val="00C953B2"/>
    <w:rsid w:val="00C953E6"/>
    <w:rsid w:val="00C95417"/>
    <w:rsid w:val="00C955BE"/>
    <w:rsid w:val="00C96949"/>
    <w:rsid w:val="00C96A72"/>
    <w:rsid w:val="00C9729B"/>
    <w:rsid w:val="00C97665"/>
    <w:rsid w:val="00C97FB3"/>
    <w:rsid w:val="00CA0078"/>
    <w:rsid w:val="00CA170F"/>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4611"/>
    <w:rsid w:val="00D14AEF"/>
    <w:rsid w:val="00D15375"/>
    <w:rsid w:val="00D15489"/>
    <w:rsid w:val="00D15C2B"/>
    <w:rsid w:val="00D15D57"/>
    <w:rsid w:val="00D1713B"/>
    <w:rsid w:val="00D179DF"/>
    <w:rsid w:val="00D17AE2"/>
    <w:rsid w:val="00D20053"/>
    <w:rsid w:val="00D205FF"/>
    <w:rsid w:val="00D20F03"/>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65149"/>
    <w:rsid w:val="00D66308"/>
    <w:rsid w:val="00D7058A"/>
    <w:rsid w:val="00D70CE0"/>
    <w:rsid w:val="00D74765"/>
    <w:rsid w:val="00D74E12"/>
    <w:rsid w:val="00D768CC"/>
    <w:rsid w:val="00D7738B"/>
    <w:rsid w:val="00D777A7"/>
    <w:rsid w:val="00D777C8"/>
    <w:rsid w:val="00D867D2"/>
    <w:rsid w:val="00D86AC1"/>
    <w:rsid w:val="00D86B28"/>
    <w:rsid w:val="00D87F0D"/>
    <w:rsid w:val="00D90367"/>
    <w:rsid w:val="00D903D1"/>
    <w:rsid w:val="00D905B8"/>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D1A2D"/>
    <w:rsid w:val="00DD301D"/>
    <w:rsid w:val="00DD3313"/>
    <w:rsid w:val="00DD36F7"/>
    <w:rsid w:val="00DD379B"/>
    <w:rsid w:val="00DD4264"/>
    <w:rsid w:val="00DD42E0"/>
    <w:rsid w:val="00DD43B0"/>
    <w:rsid w:val="00DD501E"/>
    <w:rsid w:val="00DD5520"/>
    <w:rsid w:val="00DD5A7C"/>
    <w:rsid w:val="00DD7193"/>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43CB"/>
    <w:rsid w:val="00E045D3"/>
    <w:rsid w:val="00E04F09"/>
    <w:rsid w:val="00E07001"/>
    <w:rsid w:val="00E07564"/>
    <w:rsid w:val="00E07F04"/>
    <w:rsid w:val="00E1053D"/>
    <w:rsid w:val="00E114B6"/>
    <w:rsid w:val="00E11573"/>
    <w:rsid w:val="00E1349E"/>
    <w:rsid w:val="00E14386"/>
    <w:rsid w:val="00E1451D"/>
    <w:rsid w:val="00E1472B"/>
    <w:rsid w:val="00E157E4"/>
    <w:rsid w:val="00E16784"/>
    <w:rsid w:val="00E1795D"/>
    <w:rsid w:val="00E17A88"/>
    <w:rsid w:val="00E20796"/>
    <w:rsid w:val="00E20935"/>
    <w:rsid w:val="00E21216"/>
    <w:rsid w:val="00E21C1C"/>
    <w:rsid w:val="00E229BD"/>
    <w:rsid w:val="00E231E5"/>
    <w:rsid w:val="00E23EDF"/>
    <w:rsid w:val="00E2438D"/>
    <w:rsid w:val="00E24A3F"/>
    <w:rsid w:val="00E25F37"/>
    <w:rsid w:val="00E26B91"/>
    <w:rsid w:val="00E26EDD"/>
    <w:rsid w:val="00E27B12"/>
    <w:rsid w:val="00E31BF2"/>
    <w:rsid w:val="00E32094"/>
    <w:rsid w:val="00E331C0"/>
    <w:rsid w:val="00E34134"/>
    <w:rsid w:val="00E34263"/>
    <w:rsid w:val="00E34B9C"/>
    <w:rsid w:val="00E35947"/>
    <w:rsid w:val="00E36CB2"/>
    <w:rsid w:val="00E40F04"/>
    <w:rsid w:val="00E4114E"/>
    <w:rsid w:val="00E46AF8"/>
    <w:rsid w:val="00E507D9"/>
    <w:rsid w:val="00E513DF"/>
    <w:rsid w:val="00E52130"/>
    <w:rsid w:val="00E5275C"/>
    <w:rsid w:val="00E54DE3"/>
    <w:rsid w:val="00E558C9"/>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1E16"/>
    <w:rsid w:val="00E8315F"/>
    <w:rsid w:val="00E852A2"/>
    <w:rsid w:val="00E855E9"/>
    <w:rsid w:val="00E87830"/>
    <w:rsid w:val="00E908BB"/>
    <w:rsid w:val="00E91158"/>
    <w:rsid w:val="00E911EE"/>
    <w:rsid w:val="00E9271A"/>
    <w:rsid w:val="00E95697"/>
    <w:rsid w:val="00E95879"/>
    <w:rsid w:val="00E95D22"/>
    <w:rsid w:val="00E9715E"/>
    <w:rsid w:val="00E971FE"/>
    <w:rsid w:val="00EA10F9"/>
    <w:rsid w:val="00EA11AD"/>
    <w:rsid w:val="00EA1837"/>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518"/>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1C14"/>
    <w:rsid w:val="00F120D3"/>
    <w:rsid w:val="00F124D1"/>
    <w:rsid w:val="00F12A78"/>
    <w:rsid w:val="00F12E77"/>
    <w:rsid w:val="00F13A97"/>
    <w:rsid w:val="00F13CAA"/>
    <w:rsid w:val="00F151A0"/>
    <w:rsid w:val="00F161DB"/>
    <w:rsid w:val="00F168FE"/>
    <w:rsid w:val="00F20738"/>
    <w:rsid w:val="00F213A5"/>
    <w:rsid w:val="00F21589"/>
    <w:rsid w:val="00F2221D"/>
    <w:rsid w:val="00F22F38"/>
    <w:rsid w:val="00F23307"/>
    <w:rsid w:val="00F2498D"/>
    <w:rsid w:val="00F2538D"/>
    <w:rsid w:val="00F259D8"/>
    <w:rsid w:val="00F26244"/>
    <w:rsid w:val="00F263DF"/>
    <w:rsid w:val="00F26F7A"/>
    <w:rsid w:val="00F27554"/>
    <w:rsid w:val="00F30D17"/>
    <w:rsid w:val="00F31368"/>
    <w:rsid w:val="00F3142F"/>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7386"/>
    <w:rsid w:val="00F81CDA"/>
    <w:rsid w:val="00F81F41"/>
    <w:rsid w:val="00F824B0"/>
    <w:rsid w:val="00F84BC1"/>
    <w:rsid w:val="00F84F75"/>
    <w:rsid w:val="00F85E4A"/>
    <w:rsid w:val="00F87224"/>
    <w:rsid w:val="00F9288C"/>
    <w:rsid w:val="00F9498B"/>
    <w:rsid w:val="00F953A8"/>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6AA4"/>
    <w:rsid w:val="00FC771C"/>
    <w:rsid w:val="00FD06BC"/>
    <w:rsid w:val="00FD0974"/>
    <w:rsid w:val="00FD0EA0"/>
    <w:rsid w:val="00FD1627"/>
    <w:rsid w:val="00FD21BC"/>
    <w:rsid w:val="00FD304B"/>
    <w:rsid w:val="00FD5D55"/>
    <w:rsid w:val="00FD5F29"/>
    <w:rsid w:val="00FD6CF7"/>
    <w:rsid w:val="00FE013D"/>
    <w:rsid w:val="00FE1724"/>
    <w:rsid w:val="00FE2552"/>
    <w:rsid w:val="00FE4EA6"/>
    <w:rsid w:val="00FE5166"/>
    <w:rsid w:val="00FE6202"/>
    <w:rsid w:val="00FF164C"/>
    <w:rsid w:val="00FF2811"/>
    <w:rsid w:val="00FF3A05"/>
    <w:rsid w:val="00FF44EE"/>
    <w:rsid w:val="00FF58A0"/>
    <w:rsid w:val="00FF5A28"/>
    <w:rsid w:val="00FF5A3B"/>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13B48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0827498">
      <w:bodyDiv w:val="1"/>
      <w:marLeft w:val="0"/>
      <w:marRight w:val="0"/>
      <w:marTop w:val="0"/>
      <w:marBottom w:val="0"/>
      <w:divBdr>
        <w:top w:val="none" w:sz="0" w:space="0" w:color="auto"/>
        <w:left w:val="none" w:sz="0" w:space="0" w:color="auto"/>
        <w:bottom w:val="none" w:sz="0" w:space="0" w:color="auto"/>
        <w:right w:val="none" w:sz="0" w:space="0" w:color="auto"/>
      </w:divBdr>
      <w:divsChild>
        <w:div w:id="1158619797">
          <w:marLeft w:val="547"/>
          <w:marRight w:val="0"/>
          <w:marTop w:val="60"/>
          <w:marBottom w:val="0"/>
          <w:divBdr>
            <w:top w:val="none" w:sz="0" w:space="0" w:color="auto"/>
            <w:left w:val="none" w:sz="0" w:space="0" w:color="auto"/>
            <w:bottom w:val="none" w:sz="0" w:space="0" w:color="auto"/>
            <w:right w:val="none" w:sz="0" w:space="0" w:color="auto"/>
          </w:divBdr>
        </w:div>
        <w:div w:id="1512720666">
          <w:marLeft w:val="1123"/>
          <w:marRight w:val="0"/>
          <w:marTop w:val="60"/>
          <w:marBottom w:val="0"/>
          <w:divBdr>
            <w:top w:val="none" w:sz="0" w:space="0" w:color="auto"/>
            <w:left w:val="none" w:sz="0" w:space="0" w:color="auto"/>
            <w:bottom w:val="none" w:sz="0" w:space="0" w:color="auto"/>
            <w:right w:val="none" w:sz="0" w:space="0" w:color="auto"/>
          </w:divBdr>
        </w:div>
      </w:divsChild>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61569717">
      <w:bodyDiv w:val="1"/>
      <w:marLeft w:val="0"/>
      <w:marRight w:val="0"/>
      <w:marTop w:val="0"/>
      <w:marBottom w:val="0"/>
      <w:divBdr>
        <w:top w:val="none" w:sz="0" w:space="0" w:color="auto"/>
        <w:left w:val="none" w:sz="0" w:space="0" w:color="auto"/>
        <w:bottom w:val="none" w:sz="0" w:space="0" w:color="auto"/>
        <w:right w:val="none" w:sz="0" w:space="0" w:color="auto"/>
      </w:divBdr>
    </w:div>
    <w:div w:id="363289871">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611401637">
      <w:bodyDiv w:val="1"/>
      <w:marLeft w:val="0"/>
      <w:marRight w:val="0"/>
      <w:marTop w:val="0"/>
      <w:marBottom w:val="0"/>
      <w:divBdr>
        <w:top w:val="none" w:sz="0" w:space="0" w:color="auto"/>
        <w:left w:val="none" w:sz="0" w:space="0" w:color="auto"/>
        <w:bottom w:val="none" w:sz="0" w:space="0" w:color="auto"/>
        <w:right w:val="none" w:sz="0" w:space="0" w:color="auto"/>
      </w:divBdr>
      <w:divsChild>
        <w:div w:id="2069569007">
          <w:marLeft w:val="547"/>
          <w:marRight w:val="0"/>
          <w:marTop w:val="60"/>
          <w:marBottom w:val="0"/>
          <w:divBdr>
            <w:top w:val="none" w:sz="0" w:space="0" w:color="auto"/>
            <w:left w:val="none" w:sz="0" w:space="0" w:color="auto"/>
            <w:bottom w:val="none" w:sz="0" w:space="0" w:color="auto"/>
            <w:right w:val="none" w:sz="0" w:space="0" w:color="auto"/>
          </w:divBdr>
        </w:div>
        <w:div w:id="1448238714">
          <w:marLeft w:val="1123"/>
          <w:marRight w:val="0"/>
          <w:marTop w:val="60"/>
          <w:marBottom w:val="0"/>
          <w:divBdr>
            <w:top w:val="none" w:sz="0" w:space="0" w:color="auto"/>
            <w:left w:val="none" w:sz="0" w:space="0" w:color="auto"/>
            <w:bottom w:val="none" w:sz="0" w:space="0" w:color="auto"/>
            <w:right w:val="none" w:sz="0" w:space="0" w:color="auto"/>
          </w:divBdr>
        </w:div>
      </w:divsChild>
    </w:div>
    <w:div w:id="621613310">
      <w:bodyDiv w:val="1"/>
      <w:marLeft w:val="0"/>
      <w:marRight w:val="0"/>
      <w:marTop w:val="0"/>
      <w:marBottom w:val="0"/>
      <w:divBdr>
        <w:top w:val="none" w:sz="0" w:space="0" w:color="auto"/>
        <w:left w:val="none" w:sz="0" w:space="0" w:color="auto"/>
        <w:bottom w:val="none" w:sz="0" w:space="0" w:color="auto"/>
        <w:right w:val="none" w:sz="0" w:space="0" w:color="auto"/>
      </w:divBdr>
    </w:div>
    <w:div w:id="703485797">
      <w:bodyDiv w:val="1"/>
      <w:marLeft w:val="0"/>
      <w:marRight w:val="0"/>
      <w:marTop w:val="0"/>
      <w:marBottom w:val="0"/>
      <w:divBdr>
        <w:top w:val="none" w:sz="0" w:space="0" w:color="auto"/>
        <w:left w:val="none" w:sz="0" w:space="0" w:color="auto"/>
        <w:bottom w:val="none" w:sz="0" w:space="0" w:color="auto"/>
        <w:right w:val="none" w:sz="0" w:space="0" w:color="auto"/>
      </w:divBdr>
      <w:divsChild>
        <w:div w:id="495457485">
          <w:marLeft w:val="547"/>
          <w:marRight w:val="0"/>
          <w:marTop w:val="60"/>
          <w:marBottom w:val="0"/>
          <w:divBdr>
            <w:top w:val="none" w:sz="0" w:space="0" w:color="auto"/>
            <w:left w:val="none" w:sz="0" w:space="0" w:color="auto"/>
            <w:bottom w:val="none" w:sz="0" w:space="0" w:color="auto"/>
            <w:right w:val="none" w:sz="0" w:space="0" w:color="auto"/>
          </w:divBdr>
        </w:div>
        <w:div w:id="821459861">
          <w:marLeft w:val="1123"/>
          <w:marRight w:val="0"/>
          <w:marTop w:val="60"/>
          <w:marBottom w:val="0"/>
          <w:divBdr>
            <w:top w:val="none" w:sz="0" w:space="0" w:color="auto"/>
            <w:left w:val="none" w:sz="0" w:space="0" w:color="auto"/>
            <w:bottom w:val="none" w:sz="0" w:space="0" w:color="auto"/>
            <w:right w:val="none" w:sz="0" w:space="0" w:color="auto"/>
          </w:divBdr>
        </w:div>
        <w:div w:id="1374422883">
          <w:marLeft w:val="1123"/>
          <w:marRight w:val="0"/>
          <w:marTop w:val="60"/>
          <w:marBottom w:val="0"/>
          <w:divBdr>
            <w:top w:val="none" w:sz="0" w:space="0" w:color="auto"/>
            <w:left w:val="none" w:sz="0" w:space="0" w:color="auto"/>
            <w:bottom w:val="none" w:sz="0" w:space="0" w:color="auto"/>
            <w:right w:val="none" w:sz="0" w:space="0" w:color="auto"/>
          </w:divBdr>
        </w:div>
        <w:div w:id="70322895">
          <w:marLeft w:val="1123"/>
          <w:marRight w:val="0"/>
          <w:marTop w:val="60"/>
          <w:marBottom w:val="0"/>
          <w:divBdr>
            <w:top w:val="none" w:sz="0" w:space="0" w:color="auto"/>
            <w:left w:val="none" w:sz="0" w:space="0" w:color="auto"/>
            <w:bottom w:val="none" w:sz="0" w:space="0" w:color="auto"/>
            <w:right w:val="none" w:sz="0" w:space="0" w:color="auto"/>
          </w:divBdr>
        </w:div>
      </w:divsChild>
    </w:div>
    <w:div w:id="80138795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363165138">
      <w:bodyDiv w:val="1"/>
      <w:marLeft w:val="0"/>
      <w:marRight w:val="0"/>
      <w:marTop w:val="0"/>
      <w:marBottom w:val="0"/>
      <w:divBdr>
        <w:top w:val="none" w:sz="0" w:space="0" w:color="auto"/>
        <w:left w:val="none" w:sz="0" w:space="0" w:color="auto"/>
        <w:bottom w:val="none" w:sz="0" w:space="0" w:color="auto"/>
        <w:right w:val="none" w:sz="0" w:space="0" w:color="auto"/>
      </w:divBdr>
      <w:divsChild>
        <w:div w:id="781657295">
          <w:marLeft w:val="547"/>
          <w:marRight w:val="0"/>
          <w:marTop w:val="60"/>
          <w:marBottom w:val="0"/>
          <w:divBdr>
            <w:top w:val="none" w:sz="0" w:space="0" w:color="auto"/>
            <w:left w:val="none" w:sz="0" w:space="0" w:color="auto"/>
            <w:bottom w:val="none" w:sz="0" w:space="0" w:color="auto"/>
            <w:right w:val="none" w:sz="0" w:space="0" w:color="auto"/>
          </w:divBdr>
        </w:div>
        <w:div w:id="758913473">
          <w:marLeft w:val="1123"/>
          <w:marRight w:val="0"/>
          <w:marTop w:val="60"/>
          <w:marBottom w:val="0"/>
          <w:divBdr>
            <w:top w:val="none" w:sz="0" w:space="0" w:color="auto"/>
            <w:left w:val="none" w:sz="0" w:space="0" w:color="auto"/>
            <w:bottom w:val="none" w:sz="0" w:space="0" w:color="auto"/>
            <w:right w:val="none" w:sz="0" w:space="0" w:color="auto"/>
          </w:divBdr>
        </w:div>
        <w:div w:id="2133161342">
          <w:marLeft w:val="1123"/>
          <w:marRight w:val="0"/>
          <w:marTop w:val="60"/>
          <w:marBottom w:val="0"/>
          <w:divBdr>
            <w:top w:val="none" w:sz="0" w:space="0" w:color="auto"/>
            <w:left w:val="none" w:sz="0" w:space="0" w:color="auto"/>
            <w:bottom w:val="none" w:sz="0" w:space="0" w:color="auto"/>
            <w:right w:val="none" w:sz="0" w:space="0" w:color="auto"/>
          </w:divBdr>
        </w:div>
        <w:div w:id="756289542">
          <w:marLeft w:val="547"/>
          <w:marRight w:val="0"/>
          <w:marTop w:val="60"/>
          <w:marBottom w:val="0"/>
          <w:divBdr>
            <w:top w:val="none" w:sz="0" w:space="0" w:color="auto"/>
            <w:left w:val="none" w:sz="0" w:space="0" w:color="auto"/>
            <w:bottom w:val="none" w:sz="0" w:space="0" w:color="auto"/>
            <w:right w:val="none" w:sz="0" w:space="0" w:color="auto"/>
          </w:divBdr>
        </w:div>
        <w:div w:id="917322101">
          <w:marLeft w:val="1123"/>
          <w:marRight w:val="0"/>
          <w:marTop w:val="60"/>
          <w:marBottom w:val="0"/>
          <w:divBdr>
            <w:top w:val="none" w:sz="0" w:space="0" w:color="auto"/>
            <w:left w:val="none" w:sz="0" w:space="0" w:color="auto"/>
            <w:bottom w:val="none" w:sz="0" w:space="0" w:color="auto"/>
            <w:right w:val="none" w:sz="0" w:space="0" w:color="auto"/>
          </w:divBdr>
        </w:div>
      </w:divsChild>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663584593">
      <w:bodyDiv w:val="1"/>
      <w:marLeft w:val="0"/>
      <w:marRight w:val="0"/>
      <w:marTop w:val="0"/>
      <w:marBottom w:val="0"/>
      <w:divBdr>
        <w:top w:val="none" w:sz="0" w:space="0" w:color="auto"/>
        <w:left w:val="none" w:sz="0" w:space="0" w:color="auto"/>
        <w:bottom w:val="none" w:sz="0" w:space="0" w:color="auto"/>
        <w:right w:val="none" w:sz="0" w:space="0" w:color="auto"/>
      </w:divBdr>
      <w:divsChild>
        <w:div w:id="1452941165">
          <w:marLeft w:val="547"/>
          <w:marRight w:val="0"/>
          <w:marTop w:val="60"/>
          <w:marBottom w:val="0"/>
          <w:divBdr>
            <w:top w:val="none" w:sz="0" w:space="0" w:color="auto"/>
            <w:left w:val="none" w:sz="0" w:space="0" w:color="auto"/>
            <w:bottom w:val="none" w:sz="0" w:space="0" w:color="auto"/>
            <w:right w:val="none" w:sz="0" w:space="0" w:color="auto"/>
          </w:divBdr>
        </w:div>
        <w:div w:id="502940034">
          <w:marLeft w:val="1123"/>
          <w:marRight w:val="0"/>
          <w:marTop w:val="60"/>
          <w:marBottom w:val="0"/>
          <w:divBdr>
            <w:top w:val="none" w:sz="0" w:space="0" w:color="auto"/>
            <w:left w:val="none" w:sz="0" w:space="0" w:color="auto"/>
            <w:bottom w:val="none" w:sz="0" w:space="0" w:color="auto"/>
            <w:right w:val="none" w:sz="0" w:space="0" w:color="auto"/>
          </w:divBdr>
        </w:div>
        <w:div w:id="892349722">
          <w:marLeft w:val="1123"/>
          <w:marRight w:val="0"/>
          <w:marTop w:val="60"/>
          <w:marBottom w:val="0"/>
          <w:divBdr>
            <w:top w:val="none" w:sz="0" w:space="0" w:color="auto"/>
            <w:left w:val="none" w:sz="0" w:space="0" w:color="auto"/>
            <w:bottom w:val="none" w:sz="0" w:space="0" w:color="auto"/>
            <w:right w:val="none" w:sz="0" w:space="0" w:color="auto"/>
          </w:divBdr>
        </w:div>
        <w:div w:id="2115249567">
          <w:marLeft w:val="1123"/>
          <w:marRight w:val="0"/>
          <w:marTop w:val="60"/>
          <w:marBottom w:val="0"/>
          <w:divBdr>
            <w:top w:val="none" w:sz="0" w:space="0" w:color="auto"/>
            <w:left w:val="none" w:sz="0" w:space="0" w:color="auto"/>
            <w:bottom w:val="none" w:sz="0" w:space="0" w:color="auto"/>
            <w:right w:val="none" w:sz="0" w:space="0" w:color="auto"/>
          </w:divBdr>
        </w:div>
      </w:divsChild>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1921602489">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EBC44-15CF-4E2E-80CC-2756D3CA35D3}">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1240B82-A2D2-4440-946F-5303406D2218}">
  <ds:schemaRefs>
    <ds:schemaRef ds:uri="http://schemas.microsoft.com/sharepoint/v3/contenttype/forms"/>
  </ds:schemaRefs>
</ds:datastoreItem>
</file>

<file path=customXml/itemProps3.xml><?xml version="1.0" encoding="utf-8"?>
<ds:datastoreItem xmlns:ds="http://schemas.openxmlformats.org/officeDocument/2006/customXml" ds:itemID="{6B86E4E6-B59A-40B0-820C-FD527D36F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A587FC-6AAF-4DF7-8F99-24A27DF5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716</Words>
  <Characters>3801</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2019-08-15T15:24:00Z</dcterms:created>
  <dcterms:modified xsi:type="dcterms:W3CDTF">2019-08-15T15:24:00Z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